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CD3" w:rsidRPr="00EE5B1B" w:rsidRDefault="00CA7CD3" w:rsidP="00CA7CD3">
      <w:pPr>
        <w:jc w:val="center"/>
        <w:rPr>
          <w:b/>
          <w:noProof/>
          <w:sz w:val="32"/>
          <w:szCs w:val="32"/>
          <w:lang w:val="sr-Cyrl-CS"/>
        </w:rPr>
      </w:pPr>
      <w:r>
        <w:rPr>
          <w:rFonts w:ascii="Calibri" w:hAnsi="Calibri"/>
          <w:sz w:val="22"/>
          <w:szCs w:val="22"/>
        </w:rPr>
        <w:tab/>
      </w:r>
      <w:r w:rsidRPr="00EE5B1B">
        <w:rPr>
          <w:b/>
          <w:noProof/>
          <w:sz w:val="32"/>
          <w:szCs w:val="32"/>
        </w:rPr>
        <w:t xml:space="preserve">REPUBLIKA </w:t>
      </w:r>
      <w:r w:rsidRPr="00EE5B1B">
        <w:rPr>
          <w:b/>
          <w:noProof/>
          <w:sz w:val="32"/>
          <w:szCs w:val="32"/>
          <w:lang w:val="sr-Cyrl-CS"/>
        </w:rPr>
        <w:t>SRBIJA</w:t>
      </w:r>
    </w:p>
    <w:p w:rsidR="00CA7CD3" w:rsidRPr="00EE5B1B" w:rsidRDefault="00CA7CD3" w:rsidP="00CA7CD3">
      <w:pPr>
        <w:jc w:val="center"/>
        <w:rPr>
          <w:b/>
          <w:noProof/>
          <w:sz w:val="32"/>
          <w:szCs w:val="32"/>
          <w:lang w:val="sr-Cyrl-CS"/>
        </w:rPr>
      </w:pPr>
      <w:r w:rsidRPr="00EE5B1B">
        <w:rPr>
          <w:b/>
          <w:noProof/>
          <w:sz w:val="32"/>
          <w:szCs w:val="32"/>
          <w:lang w:val="sr-Cyrl-CS"/>
        </w:rPr>
        <w:t>CENTAR</w:t>
      </w:r>
      <w:r w:rsidRPr="00EE5B1B">
        <w:rPr>
          <w:b/>
          <w:noProof/>
          <w:sz w:val="32"/>
          <w:szCs w:val="32"/>
        </w:rPr>
        <w:t xml:space="preserve"> </w:t>
      </w:r>
      <w:r w:rsidRPr="00EE5B1B">
        <w:rPr>
          <w:b/>
          <w:noProof/>
          <w:sz w:val="32"/>
          <w:szCs w:val="32"/>
          <w:lang w:val="sr-Cyrl-CS"/>
        </w:rPr>
        <w:t xml:space="preserve"> ZA </w:t>
      </w:r>
      <w:r w:rsidRPr="00EE5B1B">
        <w:rPr>
          <w:b/>
          <w:noProof/>
          <w:sz w:val="32"/>
          <w:szCs w:val="32"/>
        </w:rPr>
        <w:t xml:space="preserve"> </w:t>
      </w:r>
      <w:r w:rsidRPr="00EE5B1B">
        <w:rPr>
          <w:b/>
          <w:noProof/>
          <w:sz w:val="32"/>
          <w:szCs w:val="32"/>
          <w:lang w:val="sr-Cyrl-CS"/>
        </w:rPr>
        <w:t xml:space="preserve">SOCIJALNI </w:t>
      </w:r>
      <w:r w:rsidRPr="00EE5B1B">
        <w:rPr>
          <w:b/>
          <w:noProof/>
          <w:sz w:val="32"/>
          <w:szCs w:val="32"/>
        </w:rPr>
        <w:t xml:space="preserve"> </w:t>
      </w:r>
      <w:r w:rsidRPr="00EE5B1B">
        <w:rPr>
          <w:b/>
          <w:noProof/>
          <w:sz w:val="32"/>
          <w:szCs w:val="32"/>
          <w:lang w:val="sr-Cyrl-CS"/>
        </w:rPr>
        <w:t xml:space="preserve">RAD </w:t>
      </w:r>
      <w:r w:rsidRPr="00EE5B1B">
        <w:rPr>
          <w:b/>
          <w:noProof/>
          <w:sz w:val="32"/>
          <w:szCs w:val="32"/>
        </w:rPr>
        <w:t xml:space="preserve"> </w:t>
      </w:r>
      <w:r w:rsidRPr="00EE5B1B">
        <w:rPr>
          <w:b/>
          <w:noProof/>
          <w:sz w:val="32"/>
          <w:szCs w:val="32"/>
          <w:lang w:val="sr-Cyrl-CS"/>
        </w:rPr>
        <w:t xml:space="preserve">NOVI </w:t>
      </w:r>
      <w:r w:rsidRPr="00EE5B1B">
        <w:rPr>
          <w:b/>
          <w:noProof/>
          <w:sz w:val="32"/>
          <w:szCs w:val="32"/>
        </w:rPr>
        <w:t xml:space="preserve"> </w:t>
      </w:r>
      <w:r w:rsidRPr="00EE5B1B">
        <w:rPr>
          <w:b/>
          <w:noProof/>
          <w:sz w:val="32"/>
          <w:szCs w:val="32"/>
          <w:lang w:val="sr-Cyrl-CS"/>
        </w:rPr>
        <w:t>PAZAR</w:t>
      </w: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lang w:val="sr-Cyrl-CS"/>
        </w:rPr>
      </w:pPr>
    </w:p>
    <w:p w:rsidR="00CA7CD3" w:rsidRPr="00EE5B1B" w:rsidRDefault="00BF3134" w:rsidP="00BF3134">
      <w:pPr>
        <w:tabs>
          <w:tab w:val="left" w:pos="5182"/>
        </w:tabs>
        <w:rPr>
          <w:noProof/>
          <w:sz w:val="32"/>
          <w:szCs w:val="32"/>
          <w:lang w:val="sr-Cyrl-CS"/>
        </w:rPr>
      </w:pPr>
      <w:r>
        <w:rPr>
          <w:noProof/>
          <w:sz w:val="32"/>
          <w:szCs w:val="32"/>
          <w:lang w:val="sr-Cyrl-CS"/>
        </w:rPr>
        <w:tab/>
      </w:r>
    </w:p>
    <w:p w:rsidR="00CA7CD3" w:rsidRPr="00EE5B1B" w:rsidRDefault="00CA7CD3" w:rsidP="00CA7CD3">
      <w:pPr>
        <w:jc w:val="center"/>
        <w:rPr>
          <w:noProof/>
          <w:sz w:val="32"/>
          <w:szCs w:val="32"/>
          <w:lang w:val="sr-Cyrl-CS"/>
        </w:rPr>
      </w:pPr>
    </w:p>
    <w:p w:rsidR="00CA7CD3" w:rsidRPr="00EE5B1B" w:rsidRDefault="00CA7CD3" w:rsidP="00CA7CD3">
      <w:pPr>
        <w:jc w:val="center"/>
        <w:rPr>
          <w:noProof/>
          <w:sz w:val="32"/>
          <w:szCs w:val="32"/>
          <w:lang w:val="en-US"/>
        </w:rPr>
      </w:pPr>
    </w:p>
    <w:p w:rsidR="00CA7CD3" w:rsidRPr="00EE5B1B" w:rsidRDefault="00CA7CD3" w:rsidP="00CA7CD3">
      <w:pPr>
        <w:jc w:val="center"/>
        <w:rPr>
          <w:noProof/>
          <w:sz w:val="32"/>
          <w:szCs w:val="32"/>
          <w:lang w:val="en-US"/>
        </w:rPr>
      </w:pPr>
    </w:p>
    <w:p w:rsidR="00CA7CD3" w:rsidRPr="00EE5B1B" w:rsidRDefault="00CA7CD3" w:rsidP="00CA7CD3">
      <w:pPr>
        <w:jc w:val="center"/>
        <w:rPr>
          <w:noProof/>
          <w:sz w:val="32"/>
          <w:szCs w:val="32"/>
          <w:lang w:val="en-US"/>
        </w:rPr>
      </w:pPr>
    </w:p>
    <w:p w:rsidR="00CA7CD3" w:rsidRPr="00EE5B1B" w:rsidRDefault="00CA7CD3" w:rsidP="00CA7CD3">
      <w:pPr>
        <w:jc w:val="center"/>
        <w:rPr>
          <w:noProof/>
          <w:sz w:val="32"/>
          <w:szCs w:val="32"/>
          <w:lang w:val="en-US"/>
        </w:rPr>
      </w:pPr>
    </w:p>
    <w:p w:rsidR="00CA7CD3" w:rsidRPr="00EE5B1B" w:rsidRDefault="00CA7CD3" w:rsidP="00CA7CD3">
      <w:pPr>
        <w:jc w:val="center"/>
        <w:rPr>
          <w:noProof/>
          <w:sz w:val="32"/>
          <w:szCs w:val="32"/>
          <w:lang w:val="en-US"/>
        </w:rPr>
      </w:pPr>
    </w:p>
    <w:p w:rsidR="00CA7CD3" w:rsidRPr="00EE5B1B" w:rsidRDefault="00CA7CD3" w:rsidP="00CA7CD3">
      <w:pPr>
        <w:jc w:val="center"/>
        <w:rPr>
          <w:noProof/>
          <w:sz w:val="32"/>
          <w:szCs w:val="32"/>
          <w:lang w:val="en-US"/>
        </w:rPr>
      </w:pPr>
    </w:p>
    <w:p w:rsidR="00CA7CD3" w:rsidRPr="00EE5B1B" w:rsidRDefault="00CA7CD3" w:rsidP="00CA7CD3">
      <w:pPr>
        <w:jc w:val="center"/>
        <w:rPr>
          <w:b/>
          <w:noProof/>
          <w:sz w:val="32"/>
          <w:szCs w:val="32"/>
          <w:lang w:val="sr-Cyrl-CS"/>
        </w:rPr>
      </w:pPr>
    </w:p>
    <w:p w:rsidR="00CA7CD3" w:rsidRPr="00EE5B1B" w:rsidRDefault="00CA7CD3" w:rsidP="00CA7CD3">
      <w:pPr>
        <w:jc w:val="center"/>
        <w:rPr>
          <w:b/>
          <w:noProof/>
          <w:sz w:val="32"/>
          <w:szCs w:val="32"/>
        </w:rPr>
      </w:pPr>
      <w:r w:rsidRPr="00EE5B1B">
        <w:rPr>
          <w:b/>
          <w:noProof/>
          <w:sz w:val="32"/>
          <w:szCs w:val="32"/>
        </w:rPr>
        <w:t xml:space="preserve">      </w:t>
      </w:r>
      <w:r w:rsidR="006151DD">
        <w:rPr>
          <w:b/>
          <w:noProof/>
          <w:sz w:val="32"/>
          <w:szCs w:val="32"/>
        </w:rPr>
        <w:t xml:space="preserve">  </w:t>
      </w:r>
      <w:r w:rsidRPr="00EE5B1B">
        <w:rPr>
          <w:b/>
          <w:noProof/>
          <w:sz w:val="32"/>
          <w:szCs w:val="32"/>
        </w:rPr>
        <w:t>PLAN I PROGRAM RADA</w:t>
      </w:r>
    </w:p>
    <w:p w:rsidR="00CA7CD3" w:rsidRPr="00EE5B1B" w:rsidRDefault="00CA7CD3" w:rsidP="00CA7CD3">
      <w:pPr>
        <w:jc w:val="center"/>
        <w:rPr>
          <w:b/>
          <w:noProof/>
          <w:sz w:val="32"/>
          <w:szCs w:val="32"/>
          <w:lang w:val="en-US"/>
        </w:rPr>
      </w:pPr>
      <w:r w:rsidRPr="00EE5B1B">
        <w:rPr>
          <w:b/>
          <w:noProof/>
          <w:sz w:val="32"/>
          <w:szCs w:val="32"/>
        </w:rPr>
        <w:t xml:space="preserve">   </w:t>
      </w:r>
      <w:r w:rsidRPr="00EE5B1B">
        <w:rPr>
          <w:b/>
          <w:noProof/>
          <w:sz w:val="32"/>
          <w:szCs w:val="32"/>
          <w:lang w:val="sr-Cyrl-CS"/>
        </w:rPr>
        <w:t>CENTRA ZA SOCIJALNI RAD NOVI</w:t>
      </w:r>
      <w:r w:rsidRPr="00EE5B1B">
        <w:rPr>
          <w:b/>
          <w:noProof/>
          <w:sz w:val="32"/>
          <w:szCs w:val="32"/>
        </w:rPr>
        <w:t xml:space="preserve"> </w:t>
      </w:r>
      <w:r w:rsidRPr="00EE5B1B">
        <w:rPr>
          <w:b/>
          <w:noProof/>
          <w:sz w:val="32"/>
          <w:szCs w:val="32"/>
          <w:lang w:val="sr-Cyrl-CS"/>
        </w:rPr>
        <w:t>PAZAR</w:t>
      </w:r>
    </w:p>
    <w:p w:rsidR="00CA7CD3" w:rsidRPr="00EE5B1B" w:rsidRDefault="00CA7CD3" w:rsidP="00CA7CD3">
      <w:pPr>
        <w:tabs>
          <w:tab w:val="left" w:pos="1890"/>
        </w:tabs>
        <w:rPr>
          <w:b/>
          <w:noProof/>
          <w:sz w:val="32"/>
          <w:szCs w:val="32"/>
          <w:lang w:val="sr-Cyrl-CS"/>
        </w:rPr>
      </w:pPr>
      <w:r w:rsidRPr="00EE5B1B">
        <w:rPr>
          <w:b/>
          <w:noProof/>
          <w:sz w:val="32"/>
          <w:szCs w:val="32"/>
        </w:rPr>
        <w:t xml:space="preserve">                           </w:t>
      </w:r>
      <w:r w:rsidR="006151DD">
        <w:rPr>
          <w:b/>
          <w:noProof/>
          <w:sz w:val="32"/>
          <w:szCs w:val="32"/>
        </w:rPr>
        <w:t xml:space="preserve">               </w:t>
      </w:r>
      <w:r w:rsidRPr="00EE5B1B">
        <w:rPr>
          <w:b/>
          <w:noProof/>
          <w:sz w:val="32"/>
          <w:szCs w:val="32"/>
        </w:rPr>
        <w:t xml:space="preserve"> </w:t>
      </w:r>
      <w:r w:rsidR="006151DD">
        <w:rPr>
          <w:b/>
          <w:noProof/>
          <w:sz w:val="32"/>
          <w:szCs w:val="32"/>
        </w:rPr>
        <w:t xml:space="preserve"> </w:t>
      </w:r>
      <w:r w:rsidRPr="00EE5B1B">
        <w:rPr>
          <w:b/>
          <w:noProof/>
          <w:sz w:val="32"/>
          <w:szCs w:val="32"/>
          <w:lang w:val="sr-Cyrl-CS"/>
        </w:rPr>
        <w:t>ZA 20</w:t>
      </w:r>
      <w:r w:rsidR="000251E1">
        <w:rPr>
          <w:b/>
          <w:noProof/>
          <w:sz w:val="32"/>
          <w:szCs w:val="32"/>
        </w:rPr>
        <w:t>22</w:t>
      </w:r>
      <w:r w:rsidRPr="00EE5B1B">
        <w:rPr>
          <w:b/>
          <w:noProof/>
          <w:sz w:val="32"/>
          <w:szCs w:val="32"/>
          <w:lang w:val="sr-Cyrl-CS"/>
        </w:rPr>
        <w:t>.GODINU</w:t>
      </w:r>
    </w:p>
    <w:p w:rsidR="00CA7CD3" w:rsidRPr="00EE5B1B" w:rsidRDefault="00CA7CD3" w:rsidP="00CA7CD3">
      <w:pPr>
        <w:jc w:val="center"/>
        <w:rPr>
          <w:noProof/>
          <w:sz w:val="32"/>
          <w:szCs w:val="32"/>
          <w:lang w:val="sr-Cyrl-CS"/>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Pr="00EE5B1B" w:rsidRDefault="00CA7CD3" w:rsidP="00CA7CD3">
      <w:pPr>
        <w:jc w:val="center"/>
        <w:rPr>
          <w:noProof/>
          <w:sz w:val="32"/>
          <w:szCs w:val="32"/>
        </w:rPr>
      </w:pPr>
    </w:p>
    <w:p w:rsidR="00CA7CD3" w:rsidRDefault="00CA7CD3" w:rsidP="00CA7CD3">
      <w:pPr>
        <w:jc w:val="center"/>
        <w:rPr>
          <w:noProof/>
          <w:sz w:val="32"/>
          <w:szCs w:val="32"/>
        </w:rPr>
      </w:pPr>
    </w:p>
    <w:p w:rsidR="006151DD" w:rsidRDefault="006151DD" w:rsidP="00CA7CD3">
      <w:pPr>
        <w:jc w:val="center"/>
        <w:rPr>
          <w:noProof/>
          <w:sz w:val="32"/>
          <w:szCs w:val="32"/>
        </w:rPr>
      </w:pPr>
    </w:p>
    <w:p w:rsidR="00CA7CD3" w:rsidRPr="00EE5B1B" w:rsidRDefault="00CA7CD3" w:rsidP="00CA7CD3">
      <w:pPr>
        <w:jc w:val="center"/>
        <w:rPr>
          <w:noProof/>
          <w:sz w:val="32"/>
          <w:szCs w:val="32"/>
        </w:rPr>
      </w:pPr>
    </w:p>
    <w:p w:rsidR="00CA7CD3" w:rsidRDefault="00CA7CD3" w:rsidP="00CA7CD3">
      <w:pPr>
        <w:jc w:val="center"/>
        <w:rPr>
          <w:noProof/>
          <w:sz w:val="32"/>
          <w:szCs w:val="32"/>
        </w:rPr>
      </w:pPr>
    </w:p>
    <w:p w:rsidR="006151DD" w:rsidRDefault="006151DD" w:rsidP="00CA7CD3">
      <w:pPr>
        <w:jc w:val="center"/>
        <w:rPr>
          <w:noProof/>
          <w:sz w:val="32"/>
          <w:szCs w:val="32"/>
        </w:rPr>
      </w:pPr>
    </w:p>
    <w:p w:rsidR="006151DD" w:rsidRDefault="006151DD" w:rsidP="00CA7CD3">
      <w:pPr>
        <w:jc w:val="center"/>
        <w:rPr>
          <w:noProof/>
          <w:sz w:val="32"/>
          <w:szCs w:val="32"/>
        </w:rPr>
      </w:pPr>
    </w:p>
    <w:p w:rsidR="006151DD" w:rsidRPr="00EE5B1B" w:rsidRDefault="006151DD" w:rsidP="00CA7CD3">
      <w:pPr>
        <w:jc w:val="center"/>
        <w:rPr>
          <w:noProof/>
          <w:sz w:val="32"/>
          <w:szCs w:val="32"/>
        </w:rPr>
      </w:pPr>
    </w:p>
    <w:p w:rsidR="00CA7CD3" w:rsidRPr="00EE5B1B" w:rsidRDefault="00CA7CD3" w:rsidP="00CA7CD3">
      <w:pPr>
        <w:jc w:val="center"/>
        <w:rPr>
          <w:noProof/>
          <w:sz w:val="32"/>
          <w:szCs w:val="32"/>
        </w:rPr>
      </w:pPr>
    </w:p>
    <w:p w:rsidR="00CA7CD3" w:rsidRPr="006151DD" w:rsidRDefault="006151DD" w:rsidP="006151DD">
      <w:pPr>
        <w:rPr>
          <w:b/>
          <w:noProof/>
        </w:rPr>
      </w:pPr>
      <w:r>
        <w:rPr>
          <w:b/>
          <w:noProof/>
        </w:rPr>
        <w:t xml:space="preserve">                                                          </w:t>
      </w:r>
      <w:r w:rsidR="00CA7CD3" w:rsidRPr="006151DD">
        <w:rPr>
          <w:b/>
          <w:noProof/>
        </w:rPr>
        <w:t xml:space="preserve">decembra </w:t>
      </w:r>
      <w:r w:rsidR="00CA7CD3" w:rsidRPr="006151DD">
        <w:rPr>
          <w:b/>
          <w:noProof/>
          <w:lang w:val="sr-Cyrl-CS"/>
        </w:rPr>
        <w:t>20</w:t>
      </w:r>
      <w:r w:rsidR="000251E1">
        <w:rPr>
          <w:b/>
          <w:noProof/>
        </w:rPr>
        <w:t>21</w:t>
      </w:r>
      <w:r w:rsidR="00CA7CD3" w:rsidRPr="006151DD">
        <w:rPr>
          <w:b/>
          <w:noProof/>
          <w:lang w:val="sr-Cyrl-CS"/>
        </w:rPr>
        <w:t>.god.</w:t>
      </w:r>
    </w:p>
    <w:p w:rsidR="00CA7CD3" w:rsidRPr="00EC243C" w:rsidRDefault="00CA7CD3" w:rsidP="00CA7CD3">
      <w:pPr>
        <w:jc w:val="center"/>
        <w:rPr>
          <w:b/>
          <w:noProof/>
        </w:rPr>
      </w:pPr>
    </w:p>
    <w:p w:rsidR="00CA7CD3" w:rsidRPr="00EC243C" w:rsidRDefault="00CA7CD3" w:rsidP="00CA7CD3">
      <w:pPr>
        <w:jc w:val="center"/>
        <w:rPr>
          <w:b/>
          <w:noProof/>
        </w:rPr>
      </w:pPr>
    </w:p>
    <w:p w:rsidR="00CA7CD3" w:rsidRPr="00EC243C" w:rsidRDefault="00CA7CD3" w:rsidP="00CA7CD3">
      <w:pPr>
        <w:jc w:val="center"/>
        <w:rPr>
          <w:b/>
          <w:noProof/>
        </w:rPr>
      </w:pPr>
    </w:p>
    <w:p w:rsidR="00CA7CD3" w:rsidRPr="00EC243C" w:rsidRDefault="00CA7CD3" w:rsidP="00CA7CD3">
      <w:pPr>
        <w:rPr>
          <w:sz w:val="28"/>
          <w:szCs w:val="28"/>
          <w:lang w:val="sr-Cyrl-CS"/>
        </w:rPr>
      </w:pPr>
      <w:r w:rsidRPr="00EC243C">
        <w:rPr>
          <w:sz w:val="28"/>
          <w:szCs w:val="28"/>
          <w:lang w:val="sr-Cyrl-CS"/>
        </w:rPr>
        <w:t>REPUBLIKA</w:t>
      </w:r>
      <w:r w:rsidRPr="00EC243C">
        <w:rPr>
          <w:sz w:val="28"/>
          <w:szCs w:val="28"/>
        </w:rPr>
        <w:t xml:space="preserve"> </w:t>
      </w:r>
      <w:r w:rsidRPr="00EC243C">
        <w:rPr>
          <w:sz w:val="28"/>
          <w:szCs w:val="28"/>
          <w:lang w:val="sr-Cyrl-CS"/>
        </w:rPr>
        <w:t>SRBIJA</w:t>
      </w:r>
    </w:p>
    <w:p w:rsidR="00CA7CD3" w:rsidRPr="00EC243C" w:rsidRDefault="00CA7CD3" w:rsidP="00CA7CD3">
      <w:pPr>
        <w:rPr>
          <w:sz w:val="28"/>
          <w:szCs w:val="28"/>
          <w:lang w:val="sr-Cyrl-CS"/>
        </w:rPr>
      </w:pPr>
      <w:r w:rsidRPr="00EC243C">
        <w:rPr>
          <w:sz w:val="28"/>
          <w:szCs w:val="28"/>
          <w:lang w:val="sr-Cyrl-CS"/>
        </w:rPr>
        <w:t>CENTAR</w:t>
      </w:r>
      <w:r w:rsidRPr="00EC243C">
        <w:rPr>
          <w:sz w:val="28"/>
          <w:szCs w:val="28"/>
        </w:rPr>
        <w:t xml:space="preserve"> </w:t>
      </w:r>
      <w:r w:rsidRPr="00EC243C">
        <w:rPr>
          <w:sz w:val="28"/>
          <w:szCs w:val="28"/>
          <w:lang w:val="sr-Cyrl-CS"/>
        </w:rPr>
        <w:t>ZA</w:t>
      </w:r>
      <w:r w:rsidRPr="00EC243C">
        <w:rPr>
          <w:sz w:val="28"/>
          <w:szCs w:val="28"/>
        </w:rPr>
        <w:t xml:space="preserve"> </w:t>
      </w:r>
      <w:r w:rsidRPr="00EC243C">
        <w:rPr>
          <w:sz w:val="28"/>
          <w:szCs w:val="28"/>
          <w:lang w:val="sr-Cyrl-CS"/>
        </w:rPr>
        <w:t>SOCIJALNI</w:t>
      </w:r>
      <w:r w:rsidRPr="00EC243C">
        <w:rPr>
          <w:sz w:val="28"/>
          <w:szCs w:val="28"/>
        </w:rPr>
        <w:t xml:space="preserve"> </w:t>
      </w:r>
      <w:r w:rsidRPr="00EC243C">
        <w:rPr>
          <w:sz w:val="28"/>
          <w:szCs w:val="28"/>
          <w:lang w:val="sr-Cyrl-CS"/>
        </w:rPr>
        <w:t>RAD</w:t>
      </w:r>
    </w:p>
    <w:p w:rsidR="00CA7CD3" w:rsidRPr="00EC243C" w:rsidRDefault="00CA7CD3" w:rsidP="00CA7CD3">
      <w:pPr>
        <w:rPr>
          <w:sz w:val="28"/>
          <w:szCs w:val="28"/>
        </w:rPr>
      </w:pPr>
      <w:r w:rsidRPr="00EC243C">
        <w:rPr>
          <w:sz w:val="28"/>
          <w:szCs w:val="28"/>
          <w:lang w:val="sr-Cyrl-CS"/>
        </w:rPr>
        <w:t>BROJ:</w:t>
      </w:r>
      <w:r w:rsidRPr="00EC243C">
        <w:rPr>
          <w:sz w:val="28"/>
          <w:szCs w:val="28"/>
        </w:rPr>
        <w:t>IV-551-</w:t>
      </w:r>
      <w:r w:rsidR="00955B6D">
        <w:rPr>
          <w:sz w:val="28"/>
          <w:szCs w:val="28"/>
        </w:rPr>
        <w:t>1438/21-2</w:t>
      </w:r>
    </w:p>
    <w:p w:rsidR="00CA7CD3" w:rsidRPr="00EC243C" w:rsidRDefault="00CA7CD3" w:rsidP="00CA7CD3">
      <w:pPr>
        <w:rPr>
          <w:sz w:val="28"/>
          <w:szCs w:val="28"/>
        </w:rPr>
      </w:pPr>
      <w:r w:rsidRPr="00EC243C">
        <w:rPr>
          <w:sz w:val="28"/>
          <w:szCs w:val="28"/>
          <w:lang w:val="sr-Cyrl-CS"/>
        </w:rPr>
        <w:t xml:space="preserve">DANA </w:t>
      </w:r>
      <w:bookmarkStart w:id="0" w:name="_GoBack"/>
      <w:bookmarkEnd w:id="0"/>
      <w:r w:rsidR="000A5999">
        <w:rPr>
          <w:sz w:val="28"/>
          <w:szCs w:val="28"/>
        </w:rPr>
        <w:t>30</w:t>
      </w:r>
      <w:r w:rsidR="000251E1">
        <w:rPr>
          <w:sz w:val="28"/>
          <w:szCs w:val="28"/>
        </w:rPr>
        <w:t>.12.2021</w:t>
      </w:r>
      <w:r w:rsidRPr="00EC243C">
        <w:rPr>
          <w:sz w:val="28"/>
          <w:szCs w:val="28"/>
        </w:rPr>
        <w:t>.god.</w:t>
      </w:r>
    </w:p>
    <w:p w:rsidR="00CA7CD3" w:rsidRPr="00EC243C" w:rsidRDefault="00CA7CD3" w:rsidP="00CA7CD3">
      <w:pPr>
        <w:rPr>
          <w:sz w:val="28"/>
          <w:szCs w:val="28"/>
          <w:lang w:val="sr-Cyrl-CS"/>
        </w:rPr>
      </w:pPr>
      <w:r w:rsidRPr="00EC243C">
        <w:rPr>
          <w:sz w:val="28"/>
          <w:szCs w:val="28"/>
          <w:lang w:val="sr-Cyrl-CS"/>
        </w:rPr>
        <w:t>NOVI</w:t>
      </w:r>
      <w:r w:rsidRPr="00EC243C">
        <w:rPr>
          <w:sz w:val="28"/>
          <w:szCs w:val="28"/>
        </w:rPr>
        <w:t xml:space="preserve"> </w:t>
      </w:r>
      <w:r w:rsidRPr="00EC243C">
        <w:rPr>
          <w:sz w:val="28"/>
          <w:szCs w:val="28"/>
          <w:lang w:val="sr-Cyrl-CS"/>
        </w:rPr>
        <w:t>PAZAR</w:t>
      </w:r>
    </w:p>
    <w:p w:rsidR="00CA7CD3" w:rsidRPr="00EC243C" w:rsidRDefault="00CA7CD3" w:rsidP="00CA7CD3">
      <w:pPr>
        <w:jc w:val="center"/>
        <w:rPr>
          <w:b/>
          <w:noProof/>
          <w:sz w:val="22"/>
          <w:szCs w:val="22"/>
          <w:u w:val="single"/>
          <w:lang w:val="sr-Cyrl-CS"/>
        </w:rPr>
      </w:pPr>
    </w:p>
    <w:p w:rsidR="00CA7CD3" w:rsidRPr="00EC243C" w:rsidRDefault="00CA7CD3" w:rsidP="00CA7CD3">
      <w:pPr>
        <w:jc w:val="center"/>
        <w:rPr>
          <w:b/>
          <w:noProof/>
          <w:u w:val="single"/>
          <w:lang w:val="sr-Cyrl-CS"/>
        </w:rPr>
      </w:pPr>
      <w:r w:rsidRPr="00EC243C">
        <w:rPr>
          <w:b/>
          <w:noProof/>
          <w:u w:val="single"/>
          <w:lang w:val="en-US"/>
        </w:rPr>
        <w:t>1.</w:t>
      </w:r>
      <w:r w:rsidRPr="00EC243C">
        <w:rPr>
          <w:b/>
          <w:noProof/>
          <w:u w:val="single"/>
          <w:lang w:val="sr-Cyrl-CS"/>
        </w:rPr>
        <w:t>UVODNI DEO</w:t>
      </w:r>
    </w:p>
    <w:p w:rsidR="00CA7CD3" w:rsidRPr="00EC243C" w:rsidRDefault="00CA7CD3" w:rsidP="00CA7CD3">
      <w:pPr>
        <w:jc w:val="center"/>
        <w:rPr>
          <w:b/>
          <w:noProof/>
          <w:u w:val="single"/>
          <w:lang w:val="sr-Cyrl-CS"/>
        </w:rPr>
      </w:pPr>
    </w:p>
    <w:p w:rsidR="00CA7CD3" w:rsidRDefault="00CA7CD3" w:rsidP="00CA7CD3">
      <w:pPr>
        <w:jc w:val="center"/>
        <w:rPr>
          <w:b/>
          <w:noProof/>
        </w:rPr>
      </w:pPr>
      <w:r w:rsidRPr="00EC243C">
        <w:rPr>
          <w:b/>
          <w:noProof/>
          <w:lang w:val="sr-Cyrl-CS"/>
        </w:rPr>
        <w:t xml:space="preserve">PREDMET </w:t>
      </w:r>
      <w:r w:rsidRPr="00EC243C">
        <w:rPr>
          <w:b/>
          <w:noProof/>
        </w:rPr>
        <w:t>PLANA I PROGRAMA</w:t>
      </w:r>
    </w:p>
    <w:p w:rsidR="000251E1" w:rsidRDefault="000251E1" w:rsidP="00CA7CD3">
      <w:pPr>
        <w:jc w:val="center"/>
        <w:rPr>
          <w:b/>
          <w:noProof/>
        </w:rPr>
      </w:pPr>
    </w:p>
    <w:p w:rsidR="000251E1" w:rsidRDefault="000251E1" w:rsidP="00CA7CD3">
      <w:pPr>
        <w:jc w:val="center"/>
        <w:rPr>
          <w:b/>
          <w:noProof/>
        </w:rPr>
      </w:pPr>
    </w:p>
    <w:p w:rsidR="000251E1" w:rsidRDefault="000251E1" w:rsidP="000251E1">
      <w:pPr>
        <w:tabs>
          <w:tab w:val="left" w:pos="261"/>
        </w:tabs>
        <w:rPr>
          <w:b/>
          <w:noProof/>
        </w:rPr>
      </w:pPr>
      <w:r>
        <w:rPr>
          <w:b/>
          <w:noProof/>
        </w:rPr>
        <w:tab/>
      </w:r>
    </w:p>
    <w:p w:rsidR="000251E1" w:rsidRDefault="000251E1" w:rsidP="000251E1">
      <w:pPr>
        <w:autoSpaceDE w:val="0"/>
        <w:autoSpaceDN w:val="0"/>
        <w:adjustRightInd w:val="0"/>
        <w:jc w:val="both"/>
      </w:pPr>
      <w:r>
        <w:t xml:space="preserve">            </w:t>
      </w:r>
      <w:r w:rsidRPr="000251E1">
        <w:t xml:space="preserve">Centar za socijalni rad u </w:t>
      </w:r>
      <w:r>
        <w:t>Novom Pazaru</w:t>
      </w:r>
      <w:r w:rsidRPr="000251E1">
        <w:t xml:space="preserve"> je ustanova socijalne zaštite osnovana</w:t>
      </w:r>
      <w:r>
        <w:t xml:space="preserve"> </w:t>
      </w:r>
      <w:r w:rsidR="00B66F16">
        <w:t>Odlukom</w:t>
      </w:r>
      <w:r w:rsidRPr="000251E1">
        <w:t xml:space="preserve"> </w:t>
      </w:r>
    </w:p>
    <w:p w:rsidR="000251E1" w:rsidRPr="000251E1" w:rsidRDefault="00D47934" w:rsidP="000251E1">
      <w:pPr>
        <w:autoSpaceDE w:val="0"/>
        <w:autoSpaceDN w:val="0"/>
        <w:adjustRightInd w:val="0"/>
        <w:jc w:val="both"/>
      </w:pPr>
      <w:r>
        <w:t>S</w:t>
      </w:r>
      <w:r w:rsidR="00B66F16">
        <w:t>kupštine opštine</w:t>
      </w:r>
      <w:r>
        <w:t xml:space="preserve"> Novi Pazar</w:t>
      </w:r>
      <w:r w:rsidR="00B66F16">
        <w:t xml:space="preserve"> br. 2642/1 od 11. 03.1966. godine.</w:t>
      </w:r>
    </w:p>
    <w:p w:rsidR="000251E1" w:rsidRDefault="00B66F16" w:rsidP="000251E1">
      <w:pPr>
        <w:autoSpaceDE w:val="0"/>
        <w:autoSpaceDN w:val="0"/>
        <w:adjustRightInd w:val="0"/>
        <w:jc w:val="both"/>
      </w:pPr>
      <w:r>
        <w:t xml:space="preserve">            </w:t>
      </w:r>
      <w:r w:rsidR="000251E1" w:rsidRPr="000251E1">
        <w:t>Ustanove socijalne zaštite osnivaju se radi ostvarivanja prava u oblasti</w:t>
      </w:r>
      <w:r w:rsidR="000251E1">
        <w:t xml:space="preserve"> </w:t>
      </w:r>
      <w:r w:rsidR="000251E1" w:rsidRPr="000251E1">
        <w:t>socijalne zaštite</w:t>
      </w:r>
    </w:p>
    <w:p w:rsidR="000251E1" w:rsidRDefault="000251E1" w:rsidP="000251E1">
      <w:pPr>
        <w:autoSpaceDE w:val="0"/>
        <w:autoSpaceDN w:val="0"/>
        <w:adjustRightInd w:val="0"/>
        <w:jc w:val="both"/>
      </w:pPr>
      <w:r w:rsidRPr="000251E1">
        <w:t xml:space="preserve"> i pružanja usluga socijalne zaštite, kao i radi obavljanja</w:t>
      </w:r>
      <w:r w:rsidR="00D2222B">
        <w:t xml:space="preserve"> </w:t>
      </w:r>
      <w:r w:rsidRPr="000251E1">
        <w:t>razvojnih, savetodavnih, istraživačkih</w:t>
      </w:r>
    </w:p>
    <w:p w:rsidR="000251E1" w:rsidRPr="000251E1" w:rsidRDefault="000251E1" w:rsidP="000251E1">
      <w:pPr>
        <w:autoSpaceDE w:val="0"/>
        <w:autoSpaceDN w:val="0"/>
        <w:adjustRightInd w:val="0"/>
        <w:jc w:val="both"/>
      </w:pPr>
      <w:r w:rsidRPr="000251E1">
        <w:t xml:space="preserve"> i drugih stručnih poslova u socijalnoj</w:t>
      </w:r>
      <w:r>
        <w:t xml:space="preserve"> </w:t>
      </w:r>
      <w:r w:rsidRPr="000251E1">
        <w:t>zaštiti.</w:t>
      </w:r>
    </w:p>
    <w:p w:rsidR="000251E1" w:rsidRDefault="000251E1" w:rsidP="000251E1">
      <w:pPr>
        <w:autoSpaceDE w:val="0"/>
        <w:autoSpaceDN w:val="0"/>
        <w:adjustRightInd w:val="0"/>
        <w:jc w:val="both"/>
      </w:pPr>
      <w:r>
        <w:t xml:space="preserve">            </w:t>
      </w:r>
      <w:r w:rsidRPr="000251E1">
        <w:t>Centar za socijalni rad (u daljem tekstu Centar), u skladu sa aktima jedinice</w:t>
      </w:r>
      <w:r>
        <w:t xml:space="preserve"> </w:t>
      </w:r>
      <w:r w:rsidRPr="000251E1">
        <w:t xml:space="preserve">lokalne samouprave,učestvuje u poslovima planiranja i razvoja socijalne zaštiteu lokalnoj zajednici, </w:t>
      </w:r>
      <w:r>
        <w:t>i</w:t>
      </w:r>
      <w:r w:rsidRPr="000251E1">
        <w:t>nicira i razvija</w:t>
      </w:r>
      <w:r>
        <w:t xml:space="preserve"> </w:t>
      </w:r>
      <w:r w:rsidRPr="000251E1">
        <w:t xml:space="preserve"> preventivne i druge programe kojidoprinose zadovoljavanju individualnih i </w:t>
      </w:r>
    </w:p>
    <w:p w:rsidR="000251E1" w:rsidRPr="000251E1" w:rsidRDefault="000251E1" w:rsidP="000251E1">
      <w:pPr>
        <w:autoSpaceDE w:val="0"/>
        <w:autoSpaceDN w:val="0"/>
        <w:adjustRightInd w:val="0"/>
        <w:jc w:val="both"/>
      </w:pPr>
      <w:r w:rsidRPr="000251E1">
        <w:t>zajedničkih potreba građana u oblasti</w:t>
      </w:r>
      <w:r>
        <w:t xml:space="preserve"> </w:t>
      </w:r>
      <w:r w:rsidRPr="000251E1">
        <w:t>socijalne zaštite.</w:t>
      </w:r>
    </w:p>
    <w:p w:rsidR="000251E1" w:rsidRDefault="000251E1" w:rsidP="000251E1">
      <w:pPr>
        <w:autoSpaceDE w:val="0"/>
        <w:autoSpaceDN w:val="0"/>
        <w:adjustRightInd w:val="0"/>
        <w:jc w:val="both"/>
      </w:pPr>
      <w:r>
        <w:t xml:space="preserve">          </w:t>
      </w:r>
      <w:r w:rsidRPr="000251E1">
        <w:t xml:space="preserve">Godišnje operativno planiranje Centra je aktivnost koja za cilj ima sagledavanjerada u </w:t>
      </w:r>
    </w:p>
    <w:p w:rsidR="000251E1" w:rsidRPr="000251E1" w:rsidRDefault="000251E1" w:rsidP="000251E1">
      <w:pPr>
        <w:jc w:val="both"/>
      </w:pPr>
      <w:r w:rsidRPr="000251E1">
        <w:t>prethodnoj i unapređenje u narednoj godini.</w:t>
      </w:r>
      <w:r>
        <w:t xml:space="preserve">       </w:t>
      </w:r>
    </w:p>
    <w:p w:rsidR="00CA7CD3" w:rsidRDefault="000251E1" w:rsidP="00CA7CD3">
      <w:pPr>
        <w:jc w:val="both"/>
        <w:rPr>
          <w:b/>
          <w:noProof/>
        </w:rPr>
      </w:pPr>
      <w:r>
        <w:rPr>
          <w:b/>
          <w:noProof/>
        </w:rPr>
        <w:t xml:space="preserve">          </w:t>
      </w:r>
      <w:r w:rsidR="00CA7CD3">
        <w:rPr>
          <w:bCs/>
          <w:szCs w:val="22"/>
        </w:rPr>
        <w:t xml:space="preserve">Očuvanja zdravlja korisnika i radnika Centra za socijalni rad i Domskog odeljenja za smeštaj odraslih i starih osoba jedan je od prioritetnih planskih i programskih zadataka u Centra za </w:t>
      </w:r>
      <w:r w:rsidR="00A91D36">
        <w:rPr>
          <w:bCs/>
          <w:szCs w:val="22"/>
        </w:rPr>
        <w:t>socijalni rad u 2022</w:t>
      </w:r>
      <w:r w:rsidR="00CA7CD3">
        <w:rPr>
          <w:bCs/>
          <w:szCs w:val="22"/>
        </w:rPr>
        <w:t>.godini.U tom smislu neophodno je preduzimanje odgovarajućih mera i aktivnosti na sprečavanju širenja epidemije izazavane virusom SARS-CoV-2 .</w:t>
      </w:r>
    </w:p>
    <w:p w:rsidR="00CA7CD3" w:rsidRPr="002C1AC8" w:rsidRDefault="00CA7CD3" w:rsidP="00CA7CD3">
      <w:pPr>
        <w:pStyle w:val="basic-paragraph"/>
        <w:spacing w:before="0" w:beforeAutospacing="0" w:after="150" w:afterAutospacing="0"/>
        <w:ind w:firstLine="480"/>
        <w:rPr>
          <w:color w:val="000000"/>
        </w:rPr>
      </w:pPr>
      <w:r w:rsidRPr="002C1AC8">
        <w:rPr>
          <w:b/>
          <w:noProof/>
        </w:rPr>
        <w:tab/>
      </w:r>
      <w:r w:rsidRPr="002C1AC8">
        <w:rPr>
          <w:color w:val="000000"/>
        </w:rPr>
        <w:t>Planom primene mera se utvrđuju mere i aktivnosti</w:t>
      </w:r>
      <w:r>
        <w:rPr>
          <w:color w:val="000000"/>
        </w:rPr>
        <w:t>,</w:t>
      </w:r>
      <w:r w:rsidRPr="002C1AC8">
        <w:rPr>
          <w:color w:val="000000"/>
        </w:rPr>
        <w:t xml:space="preserve"> kojima se povećava i unapređuje bezbednost i zdravlje </w:t>
      </w:r>
      <w:r>
        <w:rPr>
          <w:color w:val="000000"/>
        </w:rPr>
        <w:t xml:space="preserve">korisnika  i </w:t>
      </w:r>
      <w:r w:rsidRPr="002C1AC8">
        <w:rPr>
          <w:color w:val="000000"/>
        </w:rPr>
        <w:t>zaposlenih</w:t>
      </w:r>
      <w:r>
        <w:rPr>
          <w:color w:val="000000"/>
        </w:rPr>
        <w:t>,</w:t>
      </w:r>
      <w:r w:rsidRPr="002C1AC8">
        <w:rPr>
          <w:color w:val="000000"/>
        </w:rPr>
        <w:t xml:space="preserve"> radi sprečavanja pojave epidemije zarazne bolesti</w:t>
      </w:r>
      <w:r>
        <w:rPr>
          <w:color w:val="000000"/>
        </w:rPr>
        <w:t>.</w:t>
      </w:r>
    </w:p>
    <w:p w:rsidR="00CA7CD3" w:rsidRPr="002C1AC8" w:rsidRDefault="00CA7CD3" w:rsidP="00CA7CD3">
      <w:pPr>
        <w:pStyle w:val="basic-paragraph"/>
        <w:spacing w:before="0" w:beforeAutospacing="0" w:after="150" w:afterAutospacing="0"/>
        <w:ind w:firstLine="480"/>
        <w:rPr>
          <w:color w:val="000000"/>
        </w:rPr>
      </w:pPr>
      <w:r w:rsidRPr="002C1AC8">
        <w:rPr>
          <w:color w:val="000000"/>
        </w:rPr>
        <w:t>Plan primene mera obavezno sadrži:</w:t>
      </w:r>
    </w:p>
    <w:p w:rsidR="00CA7CD3" w:rsidRPr="002C1AC8" w:rsidRDefault="00CA7CD3" w:rsidP="00CA7CD3">
      <w:pPr>
        <w:pStyle w:val="basic-paragraph"/>
        <w:spacing w:before="0" w:beforeAutospacing="0" w:after="150" w:afterAutospacing="0"/>
        <w:ind w:firstLine="480"/>
        <w:rPr>
          <w:color w:val="000000"/>
        </w:rPr>
      </w:pPr>
      <w:r w:rsidRPr="002C1AC8">
        <w:rPr>
          <w:color w:val="000000"/>
        </w:rPr>
        <w:t>1) preventivne mere i aktivnosti za sprečavanje pojave epidemije zarazne bolesti;</w:t>
      </w:r>
    </w:p>
    <w:p w:rsidR="00CA7CD3" w:rsidRPr="002C1AC8" w:rsidRDefault="00CA7CD3" w:rsidP="00CA7CD3">
      <w:pPr>
        <w:pStyle w:val="basic-paragraph"/>
        <w:spacing w:before="0" w:beforeAutospacing="0" w:after="150" w:afterAutospacing="0"/>
        <w:ind w:firstLine="480"/>
        <w:rPr>
          <w:color w:val="000000"/>
        </w:rPr>
      </w:pPr>
      <w:r w:rsidRPr="002C1AC8">
        <w:rPr>
          <w:color w:val="000000"/>
        </w:rPr>
        <w:t>2) zaduženje za sprovođenje i kontrolu sprovođenja preventivnih mera i aktivnosti;</w:t>
      </w:r>
    </w:p>
    <w:p w:rsidR="00CA7CD3" w:rsidRPr="002C1AC8" w:rsidRDefault="00CA7CD3" w:rsidP="00CA7CD3">
      <w:pPr>
        <w:pStyle w:val="basic-paragraph"/>
        <w:spacing w:before="0" w:beforeAutospacing="0" w:after="150" w:afterAutospacing="0"/>
        <w:ind w:firstLine="480"/>
        <w:rPr>
          <w:color w:val="000000"/>
        </w:rPr>
      </w:pPr>
      <w:r w:rsidRPr="002C1AC8">
        <w:rPr>
          <w:color w:val="000000"/>
        </w:rPr>
        <w:t>3) mere i aktivnosti za postupanje u slučaju pojave epidemije zarazne bolesti.</w:t>
      </w:r>
    </w:p>
    <w:p w:rsidR="00CA7CD3" w:rsidRPr="0080261F" w:rsidRDefault="00CA7CD3" w:rsidP="00CA7CD3">
      <w:pPr>
        <w:tabs>
          <w:tab w:val="left" w:pos="832"/>
        </w:tabs>
        <w:rPr>
          <w:noProof/>
        </w:rPr>
      </w:pPr>
      <w:r>
        <w:rPr>
          <w:noProof/>
        </w:rPr>
        <w:t xml:space="preserve">          </w:t>
      </w:r>
      <w:r w:rsidRPr="0080261F">
        <w:rPr>
          <w:noProof/>
        </w:rPr>
        <w:t xml:space="preserve">U skladu sa instrukcijama </w:t>
      </w:r>
      <w:r>
        <w:rPr>
          <w:noProof/>
        </w:rPr>
        <w:t>nadležnih organa Centar za socijalni rad sa Domskim odeljenjem je i u prethodnom periodu preduzimao odgovarajuće mere zašti</w:t>
      </w:r>
      <w:r w:rsidR="000251E1">
        <w:rPr>
          <w:noProof/>
        </w:rPr>
        <w:t>te,a ističemo da će se i u 2022</w:t>
      </w:r>
      <w:r>
        <w:rPr>
          <w:noProof/>
        </w:rPr>
        <w:t>.godini nastaviti sa primenom svih ovih aktivnosti u cilju očuvanja zdravlja korisnika i radnika.</w:t>
      </w:r>
    </w:p>
    <w:p w:rsidR="00CA7CD3" w:rsidRPr="0001717D" w:rsidRDefault="00CA7CD3" w:rsidP="00CA7CD3">
      <w:pPr>
        <w:jc w:val="both"/>
      </w:pPr>
      <w:r>
        <w:rPr>
          <w:b/>
        </w:rPr>
        <w:t xml:space="preserve">             </w:t>
      </w:r>
      <w:r w:rsidRPr="0080261F">
        <w:t>Osnovu za izradu</w:t>
      </w:r>
      <w:r w:rsidRPr="0001717D">
        <w:t xml:space="preserve"> ovog </w:t>
      </w:r>
      <w:r>
        <w:t>Plana i programa</w:t>
      </w:r>
      <w:r w:rsidRPr="0001717D">
        <w:t xml:space="preserve"> čine: zvanični statistički podaci preuzeti iz publikacija i objava Republičkog zavoda za statistiku, informacije koje su dostavile relevantne </w:t>
      </w:r>
      <w:r w:rsidRPr="0001717D">
        <w:lastRenderedPageBreak/>
        <w:t>institucije, podaci iz baze podataka Centra i interne evidencije (knjige starateljsatva, Registar, evidencije rukovodilaca, supervizora i voditelja slučaja).</w:t>
      </w:r>
    </w:p>
    <w:p w:rsidR="00CA7CD3" w:rsidRPr="0001717D" w:rsidRDefault="00CA7CD3" w:rsidP="00CA7CD3">
      <w:pPr>
        <w:jc w:val="both"/>
      </w:pPr>
      <w:r>
        <w:t xml:space="preserve">             Plan i program rada</w:t>
      </w:r>
      <w:r w:rsidRPr="0001717D">
        <w:t xml:space="preserve"> je rađen po jedinstvenom modelu Republičkog zavoda za socijalnu zaštitu i koristiće se za analizu i objedinjavanje podataka na republičkom nivou. </w:t>
      </w:r>
      <w:r>
        <w:t xml:space="preserve">Plan i program rada Centra za </w:t>
      </w:r>
      <w:r w:rsidR="009C1FAA">
        <w:t>socijalni rad Novi Pazar za 2022</w:t>
      </w:r>
      <w:r>
        <w:t>.godinu</w:t>
      </w:r>
      <w:r w:rsidRPr="0001717D">
        <w:t xml:space="preserve"> će biti objavljen na zvaničnom sajtu Centra i biće dostupan svim zainteresovanim subjektima, razmatraće ga Upravni odbor Centra, Gradsko veće i Skupština grada </w:t>
      </w:r>
      <w:r>
        <w:t>Novog Pazara</w:t>
      </w:r>
      <w:r w:rsidRPr="0001717D">
        <w:t>.</w:t>
      </w:r>
    </w:p>
    <w:p w:rsidR="00CA7CD3" w:rsidRPr="0001717D" w:rsidRDefault="00CA7CD3" w:rsidP="00CA7CD3">
      <w:pPr>
        <w:jc w:val="both"/>
      </w:pPr>
      <w:r>
        <w:rPr>
          <w:b/>
        </w:rPr>
        <w:t xml:space="preserve">              </w:t>
      </w:r>
      <w:r w:rsidRPr="0080261F">
        <w:t>Delatnost</w:t>
      </w:r>
      <w:r w:rsidRPr="0001717D">
        <w:t xml:space="preserve"> i ovlašćenje Centra se ostvaruje kroz primenu zakona, podzakonskih akata, realizacijom programskih dokumenta kojima se definišu funkcije i poveravaju zadaci.  </w:t>
      </w:r>
      <w:r>
        <w:t>P</w:t>
      </w:r>
      <w:r w:rsidRPr="0001717D">
        <w:t xml:space="preserve">o Zakonu o socijalnoj zaštiti, delatnost centara obezbeđuje Republika Srbija i jedinica lokalne samouprave. Centar, kao ustanova koja obavlja poslove ostvarivanja prava od opšteg interesa delovao je </w:t>
      </w:r>
      <w:r>
        <w:t>n</w:t>
      </w:r>
      <w:r w:rsidRPr="0001717D">
        <w:t>a osnovu brojnih zakona od kojih su ključni:</w:t>
      </w:r>
    </w:p>
    <w:p w:rsidR="00CA7CD3" w:rsidRPr="0001717D" w:rsidRDefault="00CA7CD3" w:rsidP="00CA7CD3">
      <w:pPr>
        <w:jc w:val="both"/>
      </w:pPr>
      <w:r w:rsidRPr="0001717D">
        <w:t>•</w:t>
      </w:r>
      <w:r w:rsidRPr="0001717D">
        <w:tab/>
        <w:t xml:space="preserve">Zakon o socijalnoj zaštiti </w:t>
      </w:r>
      <w:r>
        <w:t>republike Srbije,</w:t>
      </w:r>
    </w:p>
    <w:p w:rsidR="00CA7CD3" w:rsidRPr="0001717D" w:rsidRDefault="00CA7CD3" w:rsidP="00CA7CD3">
      <w:pPr>
        <w:jc w:val="both"/>
      </w:pPr>
      <w:r w:rsidRPr="0001717D">
        <w:t>•</w:t>
      </w:r>
      <w:r w:rsidRPr="0001717D">
        <w:tab/>
        <w:t>Porodični zakon,</w:t>
      </w:r>
    </w:p>
    <w:p w:rsidR="00CA7CD3" w:rsidRPr="0001717D" w:rsidRDefault="00CA7CD3" w:rsidP="00CA7CD3">
      <w:pPr>
        <w:jc w:val="both"/>
      </w:pPr>
      <w:r w:rsidRPr="0001717D">
        <w:t>•</w:t>
      </w:r>
      <w:r w:rsidRPr="0001717D">
        <w:tab/>
        <w:t>Zakon o prekršajima, u delu koji se odnosi na prekršajni postupak prema maloletnicima,</w:t>
      </w:r>
    </w:p>
    <w:p w:rsidR="00CA7CD3" w:rsidRPr="0001717D" w:rsidRDefault="00CA7CD3" w:rsidP="00CA7CD3">
      <w:pPr>
        <w:jc w:val="both"/>
      </w:pPr>
      <w:r w:rsidRPr="0001717D">
        <w:t>•</w:t>
      </w:r>
      <w:r w:rsidRPr="0001717D">
        <w:tab/>
        <w:t>Zakon o maloletnim učiniocima krivičnih dela i krivično pravnoj zaštiti maloletnih lica,</w:t>
      </w:r>
    </w:p>
    <w:p w:rsidR="00CA7CD3" w:rsidRPr="0001717D" w:rsidRDefault="00CA7CD3" w:rsidP="00CA7CD3">
      <w:pPr>
        <w:jc w:val="both"/>
      </w:pPr>
      <w:r w:rsidRPr="0001717D">
        <w:t>•</w:t>
      </w:r>
      <w:r w:rsidRPr="0001717D">
        <w:tab/>
        <w:t>Niz podzakonskih akata,</w:t>
      </w:r>
    </w:p>
    <w:p w:rsidR="00CA7CD3" w:rsidRPr="0001717D" w:rsidRDefault="00CA7CD3" w:rsidP="00CA7CD3">
      <w:pPr>
        <w:jc w:val="both"/>
      </w:pPr>
      <w:r w:rsidRPr="0001717D">
        <w:t>•</w:t>
      </w:r>
      <w:r w:rsidRPr="0001717D">
        <w:tab/>
        <w:t xml:space="preserve">Odluka o pravima </w:t>
      </w:r>
      <w:r>
        <w:t xml:space="preserve">i uslugama </w:t>
      </w:r>
      <w:r w:rsidR="009C1FAA">
        <w:t>u socijalnoj zaštiti na teritoriji</w:t>
      </w:r>
      <w:r w:rsidR="006C6CAE">
        <w:t xml:space="preserve"> g</w:t>
      </w:r>
      <w:r w:rsidRPr="0001717D">
        <w:t xml:space="preserve">rada </w:t>
      </w:r>
      <w:r>
        <w:t>Novog Pazara</w:t>
      </w:r>
      <w:r w:rsidR="009C1FAA">
        <w:t>.</w:t>
      </w:r>
    </w:p>
    <w:p w:rsidR="00CA7CD3" w:rsidRPr="0001717D" w:rsidRDefault="009C1FAA" w:rsidP="00CA7CD3">
      <w:pPr>
        <w:jc w:val="both"/>
      </w:pPr>
      <w:r>
        <w:t xml:space="preserve">             </w:t>
      </w:r>
      <w:r w:rsidR="00CA7CD3" w:rsidRPr="0001717D">
        <w:t xml:space="preserve">U vršenju javnih ovlašćenja centar ima dve funkcije: funkciju organa starateljstva i funkciju socijalne zaštite koja je regulisana Zakonom o socijalnoj zaštiti. </w:t>
      </w:r>
    </w:p>
    <w:p w:rsidR="00CA7CD3" w:rsidRPr="00EC243C" w:rsidRDefault="009C1FAA" w:rsidP="00CA7CD3">
      <w:pPr>
        <w:jc w:val="both"/>
        <w:rPr>
          <w:b/>
          <w:noProof/>
        </w:rPr>
      </w:pPr>
      <w:r>
        <w:t xml:space="preserve">             </w:t>
      </w:r>
      <w:r w:rsidR="00CA7CD3" w:rsidRPr="0001717D">
        <w:t>U vršenju drugih poslova utvrđenih Zakonom, Centar postupa po standardima i normativima koje utvrđuje nadležni organ jedinice lokalne samouprave. Nivo prava i usluga socijalne zaštite određen je finansiranjem, koje je dovojako: iz budžeta Republike i budžeta Grada.</w:t>
      </w:r>
    </w:p>
    <w:p w:rsidR="00CA7CD3" w:rsidRPr="00EC243C" w:rsidRDefault="00CA7CD3" w:rsidP="00CA7CD3">
      <w:pPr>
        <w:tabs>
          <w:tab w:val="left" w:pos="1785"/>
        </w:tabs>
        <w:ind w:right="180"/>
        <w:jc w:val="both"/>
      </w:pPr>
      <w:r w:rsidRPr="00EC243C">
        <w:rPr>
          <w:b/>
          <w:noProof/>
        </w:rPr>
        <w:t xml:space="preserve">              </w:t>
      </w:r>
      <w:r w:rsidRPr="00EC243C">
        <w:t xml:space="preserve">Reforme u cilju demokratizacije </w:t>
      </w:r>
      <w:r w:rsidRPr="00EC243C">
        <w:rPr>
          <w:lang w:val="sr-Cyrl-CS"/>
        </w:rPr>
        <w:t>našeg</w:t>
      </w:r>
      <w:r w:rsidRPr="00EC243C">
        <w:t xml:space="preserve"> društva,koje se razvija u pravcu evropskih integracija,podrazumevaju i uvođenje savremenog modela socijalne politike.Osnovni cilj nove socijalne politike je efikasan sistem socijalnih transfera i zadovoljavanja osnovnih potreba građana koji je u funkciji zaštite ljudskih prava.Ciljevi socijalne zaštite su ,u vezi s tim,efikasne materijalne usluge i razvijena mreža institucija i socijalnih usluga,koje mogu da otklone ili ublaže osnovne rizike kojima su izloženi građani.</w:t>
      </w:r>
    </w:p>
    <w:p w:rsidR="00CA7CD3" w:rsidRPr="00EC243C" w:rsidRDefault="00CA7CD3" w:rsidP="00CA7CD3">
      <w:pPr>
        <w:tabs>
          <w:tab w:val="left" w:pos="1785"/>
        </w:tabs>
        <w:ind w:right="180"/>
        <w:jc w:val="both"/>
      </w:pPr>
      <w:r w:rsidRPr="00EC243C">
        <w:t xml:space="preserve">              Ukupne promene političkog, privrednog i vrednosnog sistema, kao i nepovoljna demogra</w:t>
      </w:r>
      <w:r w:rsidR="00F26D37">
        <w:t>fska kretanja, dovela su do nar</w:t>
      </w:r>
      <w:r w:rsidRPr="00EC243C">
        <w:t>uše</w:t>
      </w:r>
      <w:r w:rsidR="00F26D37">
        <w:t>ne socijalne ravnoteže našeg dr</w:t>
      </w:r>
      <w:r w:rsidRPr="00EC243C">
        <w:t>uštva. Posledice su ve</w:t>
      </w:r>
      <w:r w:rsidR="00F26D37">
        <w:t>liki porast nezaposlenosti, sir</w:t>
      </w:r>
      <w:r w:rsidRPr="00EC243C">
        <w:t>omaštva i socijal</w:t>
      </w:r>
      <w:r w:rsidR="00F26D37">
        <w:t>nog raslojavanja i povećana ugr</w:t>
      </w:r>
      <w:r w:rsidRPr="00EC243C">
        <w:t>oženost dece, nemoćnih i starijih ljudi,</w:t>
      </w:r>
      <w:r w:rsidR="00F26D37">
        <w:t xml:space="preserve"> usled smanjenih mogu</w:t>
      </w:r>
      <w:r w:rsidRPr="00EC243C">
        <w:t>ćnosti porodice i društva da ostvari svoju zaštitnu ulogu. Realan izazov tranzicije predstavlja i porast različitih oblika asocijalnog ponašanja i novih oblika kriminala. U sistemu s</w:t>
      </w:r>
      <w:r w:rsidR="009C1FAA">
        <w:t>ocijalne zaštite se, kao i u dr</w:t>
      </w:r>
      <w:r w:rsidRPr="00EC243C">
        <w:t>ugim sistemima socijalne sigurnosti, javljaju brojni problemi</w:t>
      </w:r>
      <w:r w:rsidR="009C1FAA">
        <w:t xml:space="preserve"> koji z</w:t>
      </w:r>
      <w:r w:rsidRPr="00EC243C">
        <w:t>ahtevaju novo prilagođavanje promenama i dogradnju sistema.</w:t>
      </w:r>
    </w:p>
    <w:p w:rsidR="00CA7CD3" w:rsidRPr="00EC243C" w:rsidRDefault="00CA7CD3" w:rsidP="00CA7CD3">
      <w:pPr>
        <w:pStyle w:val="BodyTextIndent"/>
        <w:ind w:firstLine="360"/>
        <w:jc w:val="both"/>
        <w:rPr>
          <w:lang w:val="pl-PL"/>
        </w:rPr>
      </w:pPr>
      <w:r w:rsidRPr="00EC243C">
        <w:t xml:space="preserve">               </w:t>
      </w:r>
      <w:r w:rsidRPr="00EC243C">
        <w:rPr>
          <w:lang w:val="pl-PL"/>
        </w:rPr>
        <w:t>Osnovni cilj je smanjenja broja siromašnih i razvoj efikasnije socijalne zaštite:</w:t>
      </w:r>
    </w:p>
    <w:p w:rsidR="00CA7CD3" w:rsidRPr="00EC243C" w:rsidRDefault="00CA7CD3" w:rsidP="00CA7CD3">
      <w:pPr>
        <w:pStyle w:val="BodyTextIndent"/>
        <w:ind w:left="0" w:firstLine="360"/>
        <w:jc w:val="both"/>
        <w:rPr>
          <w:lang w:val="pl-PL"/>
        </w:rPr>
      </w:pPr>
      <w:r w:rsidRPr="00EC243C">
        <w:rPr>
          <w:lang w:val="pl-PL"/>
        </w:rPr>
        <w:t xml:space="preserve">    - poboljšanje prepoznavanja i utvrđivanja najsiromašnijih i veća usmerenost na radno nesposobne članove društva;</w:t>
      </w:r>
    </w:p>
    <w:p w:rsidR="00CA7CD3" w:rsidRPr="00EC243C" w:rsidRDefault="00CA7CD3" w:rsidP="00CA7CD3">
      <w:pPr>
        <w:pStyle w:val="BodyTextIndent"/>
        <w:ind w:left="0" w:firstLine="360"/>
        <w:jc w:val="both"/>
        <w:rPr>
          <w:lang w:val="pl-PL"/>
        </w:rPr>
      </w:pPr>
      <w:r w:rsidRPr="00EC243C">
        <w:rPr>
          <w:lang w:val="pl-PL"/>
        </w:rPr>
        <w:t xml:space="preserve">    -  razvoj usluga socijalne zaštite koje podržavaju život u zajednici-dnevnih boravaka za lica sa posebnim potrebama,kućne nege i pomoći u kući ,hraniteljstva;</w:t>
      </w:r>
    </w:p>
    <w:p w:rsidR="00CA7CD3" w:rsidRPr="00EC243C" w:rsidRDefault="00CA7CD3" w:rsidP="00CA7CD3">
      <w:pPr>
        <w:pStyle w:val="BodyTextIndent"/>
        <w:ind w:left="0" w:firstLine="360"/>
        <w:jc w:val="both"/>
        <w:rPr>
          <w:lang w:val="pl-PL"/>
        </w:rPr>
      </w:pPr>
      <w:r w:rsidRPr="00EC243C">
        <w:rPr>
          <w:lang w:val="pl-PL"/>
        </w:rPr>
        <w:t xml:space="preserve">   -  razvoj profesionalnih standarda,procedura,protokola i normativa;</w:t>
      </w:r>
    </w:p>
    <w:p w:rsidR="00CA7CD3" w:rsidRPr="00EC243C" w:rsidRDefault="00CA7CD3" w:rsidP="00CA7CD3">
      <w:pPr>
        <w:pStyle w:val="BodyTextIndent"/>
        <w:ind w:left="0" w:firstLine="360"/>
        <w:jc w:val="both"/>
        <w:rPr>
          <w:lang w:val="pl-PL"/>
        </w:rPr>
      </w:pPr>
      <w:r w:rsidRPr="00EC243C">
        <w:rPr>
          <w:lang w:val="pl-PL"/>
        </w:rPr>
        <w:lastRenderedPageBreak/>
        <w:t xml:space="preserve">   - poboljšanje informisanosti građana o različitim programima socijalne zaštite;</w:t>
      </w:r>
    </w:p>
    <w:p w:rsidR="00CA7CD3" w:rsidRPr="00EC243C" w:rsidRDefault="00CA7CD3" w:rsidP="00CA7CD3">
      <w:pPr>
        <w:pStyle w:val="BodyTextIndent"/>
        <w:ind w:left="0" w:firstLine="360"/>
        <w:jc w:val="both"/>
        <w:rPr>
          <w:lang w:val="pl-PL"/>
        </w:rPr>
      </w:pPr>
      <w:r w:rsidRPr="00EC243C">
        <w:rPr>
          <w:lang w:val="pl-PL"/>
        </w:rPr>
        <w:t xml:space="preserve">   -  povezivanje svih aktera socijalne zaštite na lokalnom nivou;</w:t>
      </w:r>
    </w:p>
    <w:p w:rsidR="00CA7CD3" w:rsidRPr="00EC243C" w:rsidRDefault="00CA7CD3" w:rsidP="00CA7CD3">
      <w:pPr>
        <w:tabs>
          <w:tab w:val="left" w:pos="1103"/>
        </w:tabs>
        <w:rPr>
          <w:b/>
          <w:noProof/>
        </w:rPr>
      </w:pPr>
      <w:r w:rsidRPr="00EC243C">
        <w:rPr>
          <w:lang w:val="pl-PL"/>
        </w:rPr>
        <w:t xml:space="preserve">  -   preispitivanje i unapređenje zaštite osoba sa invaliditetom;</w:t>
      </w:r>
    </w:p>
    <w:p w:rsidR="00CA7CD3" w:rsidRPr="00EC243C" w:rsidRDefault="00CA7CD3" w:rsidP="00CA7CD3">
      <w:pPr>
        <w:jc w:val="center"/>
        <w:rPr>
          <w:b/>
          <w:noProof/>
        </w:rPr>
      </w:pPr>
    </w:p>
    <w:p w:rsidR="00CA7CD3" w:rsidRPr="00EC243C" w:rsidRDefault="00CA7CD3" w:rsidP="00CA7CD3">
      <w:pPr>
        <w:pStyle w:val="NoSpacing"/>
        <w:jc w:val="both"/>
        <w:rPr>
          <w:rFonts w:ascii="Times New Roman" w:hAnsi="Times New Roman" w:cs="Times New Roman"/>
          <w:sz w:val="24"/>
          <w:szCs w:val="24"/>
        </w:rPr>
      </w:pPr>
      <w:r w:rsidRPr="00EC243C">
        <w:rPr>
          <w:rFonts w:ascii="Times New Roman" w:hAnsi="Times New Roman" w:cs="Times New Roman"/>
          <w:b/>
          <w:noProof/>
        </w:rPr>
        <w:t xml:space="preserve">                </w:t>
      </w:r>
      <w:r w:rsidRPr="00EC243C">
        <w:rPr>
          <w:rFonts w:ascii="Times New Roman" w:hAnsi="Times New Roman" w:cs="Times New Roman"/>
          <w:sz w:val="24"/>
          <w:szCs w:val="24"/>
        </w:rPr>
        <w:t xml:space="preserve">Kao stručni nosilac poslova i radnih zadataka iz oblasti socijalne i porodično-pravne zaštite Centar za socijalni rad u Novom Pazaru će i u toku </w:t>
      </w:r>
      <w:r w:rsidR="009C1FAA">
        <w:rPr>
          <w:rFonts w:ascii="Times New Roman" w:hAnsi="Times New Roman" w:cs="Times New Roman"/>
          <w:sz w:val="24"/>
          <w:szCs w:val="24"/>
        </w:rPr>
        <w:t>2022</w:t>
      </w:r>
      <w:r w:rsidRPr="00EC243C">
        <w:rPr>
          <w:rFonts w:ascii="Times New Roman" w:hAnsi="Times New Roman" w:cs="Times New Roman"/>
          <w:sz w:val="24"/>
          <w:szCs w:val="24"/>
        </w:rPr>
        <w:t>.godine nastojati da,kao davalac usluga,realizuje planske i programske zadatke u ovoj oblasti.</w:t>
      </w:r>
    </w:p>
    <w:p w:rsidR="00CA7CD3" w:rsidRPr="00EC243C" w:rsidRDefault="00CA7CD3" w:rsidP="00CA7CD3">
      <w:pPr>
        <w:pStyle w:val="NoSpacing"/>
        <w:jc w:val="both"/>
        <w:rPr>
          <w:rFonts w:ascii="Times New Roman" w:hAnsi="Times New Roman" w:cs="Times New Roman"/>
          <w:b/>
          <w:noProof/>
        </w:rPr>
      </w:pPr>
      <w:r w:rsidRPr="00EC243C">
        <w:rPr>
          <w:rFonts w:ascii="Times New Roman" w:hAnsi="Times New Roman" w:cs="Times New Roman"/>
          <w:sz w:val="24"/>
          <w:szCs w:val="24"/>
        </w:rPr>
        <w:t xml:space="preserve">                    I u toku planskog perioda osnovni pravci rada i delovanja Centra za socijalni rad biće  zasnovani na trenutnom stanju i dostignutom nivou razvoja socijalne zaštite u našoj sredini.</w:t>
      </w:r>
    </w:p>
    <w:p w:rsidR="00CA7CD3" w:rsidRPr="00EC243C" w:rsidRDefault="00CA7CD3" w:rsidP="00CA7CD3">
      <w:pPr>
        <w:jc w:val="both"/>
        <w:rPr>
          <w:b/>
          <w:bCs/>
          <w:sz w:val="22"/>
          <w:szCs w:val="22"/>
          <w:lang w:val="sr-Cyrl-CS"/>
        </w:rPr>
      </w:pPr>
      <w:r w:rsidRPr="00EC243C">
        <w:rPr>
          <w:lang w:val="pl-PL"/>
        </w:rPr>
        <w:t xml:space="preserve">                   U skladu sa reformskim opredeljenjima našeg društva</w:t>
      </w:r>
      <w:r w:rsidRPr="00EC243C">
        <w:rPr>
          <w:lang w:val="sr-Cyrl-CS"/>
        </w:rPr>
        <w:t xml:space="preserve"> Plan i program rada </w:t>
      </w:r>
      <w:r w:rsidRPr="00EC243C">
        <w:rPr>
          <w:lang w:val="pl-PL"/>
        </w:rPr>
        <w:t>Centra za soci</w:t>
      </w:r>
      <w:r w:rsidR="006C6CAE">
        <w:rPr>
          <w:lang w:val="pl-PL"/>
        </w:rPr>
        <w:t>jalni rad u Novom Pazaru za 2022</w:t>
      </w:r>
      <w:r w:rsidRPr="00EC243C">
        <w:rPr>
          <w:lang w:val="pl-PL"/>
        </w:rPr>
        <w:t>.godinu predstavlja realnu osnovu i polaznu tačku u određivanju elemenata planiranja,nosioca i postupaka planiranja i potreba za socijalnom zaštitom u našem gradu.Zato su kao početni elementi planskih i programskih aktivnosti Centra za socijalni rad uzeti nivo društveno-ekonomskog razvoja naše zemlje,nivo potreba za socijalnom zaštitom u našem gradu,kao i ukupne mogućnosti Centra</w:t>
      </w:r>
      <w:r w:rsidR="006C6CAE">
        <w:rPr>
          <w:lang w:val="pl-PL"/>
        </w:rPr>
        <w:t>,</w:t>
      </w:r>
      <w:r w:rsidRPr="00EC243C">
        <w:rPr>
          <w:lang w:val="pl-PL"/>
        </w:rPr>
        <w:t xml:space="preserve"> kao davaoca usluga socijalne i porodično-pravne zaštite.              </w:t>
      </w:r>
    </w:p>
    <w:p w:rsidR="00CA7CD3" w:rsidRPr="00EC243C" w:rsidRDefault="00CA7CD3" w:rsidP="00CA7CD3">
      <w:pPr>
        <w:pStyle w:val="BodyTextIndent"/>
        <w:tabs>
          <w:tab w:val="left" w:pos="-1800"/>
        </w:tabs>
        <w:ind w:left="0"/>
        <w:jc w:val="both"/>
        <w:rPr>
          <w:b/>
          <w:noProof/>
          <w:lang w:val="sr-Cyrl-CS"/>
        </w:rPr>
      </w:pPr>
      <w:r w:rsidRPr="00EC243C">
        <w:rPr>
          <w:lang w:val="sr-Latn-CS"/>
        </w:rPr>
        <w:t xml:space="preserve">                   U skladu sa reformama u oblasti socijalne, porodično-pravne i starateljske zaštite Centar za socijalni rad u Novom Pazaru </w:t>
      </w:r>
      <w:r w:rsidRPr="00EC243C">
        <w:rPr>
          <w:lang w:val="sr-Cyrl-CS"/>
        </w:rPr>
        <w:t>ć</w:t>
      </w:r>
      <w:r w:rsidRPr="00EC243C">
        <w:rPr>
          <w:lang w:val="sr-Latn-CS"/>
        </w:rPr>
        <w:t>e sve svoje potencijale usmeri</w:t>
      </w:r>
      <w:r w:rsidRPr="00EC243C">
        <w:rPr>
          <w:lang w:val="sr-Cyrl-CS"/>
        </w:rPr>
        <w:t>ti</w:t>
      </w:r>
      <w:r w:rsidRPr="00EC243C">
        <w:rPr>
          <w:lang w:val="sr-Latn-CS"/>
        </w:rPr>
        <w:t xml:space="preserve"> u pružanju pomoći građanima našeg grada, koji  se na</w:t>
      </w:r>
      <w:r w:rsidRPr="00EC243C">
        <w:rPr>
          <w:lang w:val="sr-Cyrl-CS"/>
        </w:rPr>
        <w:t>đu</w:t>
      </w:r>
      <w:r w:rsidRPr="00EC243C">
        <w:rPr>
          <w:lang w:val="sr-Latn-CS"/>
        </w:rPr>
        <w:t xml:space="preserve"> u stanju socijalne potrebe, sa ciljem preduzimanja određenih mera i aktivnosti radi ostvarivanja zaštitne funkcije porodice.</w:t>
      </w:r>
      <w:r w:rsidRPr="00EC243C">
        <w:rPr>
          <w:b/>
          <w:noProof/>
        </w:rPr>
        <w:tab/>
      </w:r>
    </w:p>
    <w:p w:rsidR="006C6CAE" w:rsidRPr="006C6CAE" w:rsidRDefault="00CA7CD3" w:rsidP="006C6CAE">
      <w:pPr>
        <w:jc w:val="center"/>
        <w:rPr>
          <w:noProof/>
        </w:rPr>
      </w:pPr>
      <w:r w:rsidRPr="00EC243C">
        <w:rPr>
          <w:noProof/>
          <w:lang w:val="sr-Cyrl-CS"/>
        </w:rPr>
        <w:t xml:space="preserve">Predmet </w:t>
      </w:r>
      <w:r w:rsidRPr="00EC243C">
        <w:rPr>
          <w:noProof/>
        </w:rPr>
        <w:t xml:space="preserve">Plana i programa </w:t>
      </w:r>
      <w:r w:rsidRPr="00EC243C">
        <w:rPr>
          <w:noProof/>
          <w:lang w:val="sr-Cyrl-CS"/>
        </w:rPr>
        <w:t>Centra</w:t>
      </w:r>
      <w:r w:rsidRPr="00EC243C">
        <w:rPr>
          <w:noProof/>
        </w:rPr>
        <w:t xml:space="preserve"> </w:t>
      </w:r>
      <w:r w:rsidRPr="00EC243C">
        <w:rPr>
          <w:noProof/>
          <w:lang w:val="sr-Cyrl-CS"/>
        </w:rPr>
        <w:t>za</w:t>
      </w:r>
      <w:r w:rsidRPr="00EC243C">
        <w:rPr>
          <w:noProof/>
        </w:rPr>
        <w:t xml:space="preserve"> </w:t>
      </w:r>
      <w:r w:rsidRPr="00EC243C">
        <w:rPr>
          <w:noProof/>
          <w:lang w:val="sr-Cyrl-CS"/>
        </w:rPr>
        <w:t xml:space="preserve">socijalni rad </w:t>
      </w:r>
      <w:r w:rsidR="006C6CAE">
        <w:rPr>
          <w:noProof/>
        </w:rPr>
        <w:t>za 2022</w:t>
      </w:r>
      <w:r w:rsidRPr="00EC243C">
        <w:rPr>
          <w:noProof/>
        </w:rPr>
        <w:t xml:space="preserve">.godinu  </w:t>
      </w:r>
      <w:r w:rsidRPr="00EC243C">
        <w:rPr>
          <w:noProof/>
          <w:lang w:val="sr-Cyrl-CS"/>
        </w:rPr>
        <w:t>je prikaz</w:t>
      </w:r>
      <w:r w:rsidR="006C6CAE">
        <w:rPr>
          <w:noProof/>
        </w:rPr>
        <w:t xml:space="preserve"> s</w:t>
      </w:r>
      <w:r w:rsidRPr="00EC243C">
        <w:rPr>
          <w:noProof/>
          <w:lang w:val="sr-Cyrl-CS"/>
        </w:rPr>
        <w:t>vih</w:t>
      </w:r>
    </w:p>
    <w:p w:rsidR="00CA7CD3" w:rsidRPr="00EC243C" w:rsidRDefault="00CA7CD3" w:rsidP="00CA7CD3">
      <w:pPr>
        <w:rPr>
          <w:noProof/>
          <w:lang w:val="sr-Cyrl-CS"/>
        </w:rPr>
      </w:pPr>
      <w:r w:rsidRPr="00EC243C">
        <w:rPr>
          <w:noProof/>
          <w:lang w:val="sr-Cyrl-CS"/>
        </w:rPr>
        <w:t xml:space="preserve"> aktivnosti koje Centar za socijalni rad Novi</w:t>
      </w:r>
      <w:r w:rsidRPr="00EC243C">
        <w:rPr>
          <w:noProof/>
        </w:rPr>
        <w:t xml:space="preserve"> </w:t>
      </w:r>
      <w:r w:rsidRPr="00EC243C">
        <w:rPr>
          <w:noProof/>
          <w:lang w:val="sr-Cyrl-CS"/>
        </w:rPr>
        <w:t>Pazar</w:t>
      </w:r>
      <w:r w:rsidRPr="00EC243C">
        <w:rPr>
          <w:noProof/>
        </w:rPr>
        <w:t xml:space="preserve"> planira da </w:t>
      </w:r>
      <w:r w:rsidRPr="00EC243C">
        <w:rPr>
          <w:noProof/>
          <w:lang w:val="sr-Cyrl-CS"/>
        </w:rPr>
        <w:t>realiz</w:t>
      </w:r>
      <w:r w:rsidRPr="00EC243C">
        <w:rPr>
          <w:noProof/>
        </w:rPr>
        <w:t xml:space="preserve">uje </w:t>
      </w:r>
      <w:r w:rsidRPr="00EC243C">
        <w:rPr>
          <w:noProof/>
          <w:lang w:val="sr-Cyrl-CS"/>
        </w:rPr>
        <w:t>u</w:t>
      </w:r>
      <w:r w:rsidRPr="00EC243C">
        <w:rPr>
          <w:noProof/>
        </w:rPr>
        <w:t xml:space="preserve"> </w:t>
      </w:r>
      <w:r w:rsidRPr="00EC243C">
        <w:rPr>
          <w:noProof/>
          <w:lang w:val="sr-Cyrl-CS"/>
        </w:rPr>
        <w:t>toku 20</w:t>
      </w:r>
      <w:r w:rsidR="006C6CAE">
        <w:rPr>
          <w:noProof/>
        </w:rPr>
        <w:t>22</w:t>
      </w:r>
      <w:r w:rsidRPr="00EC243C">
        <w:rPr>
          <w:noProof/>
          <w:lang w:val="sr-Cyrl-CS"/>
        </w:rPr>
        <w:t>.godine.</w:t>
      </w:r>
    </w:p>
    <w:p w:rsidR="00CA7CD3" w:rsidRPr="00EC243C" w:rsidRDefault="00CA7CD3" w:rsidP="00CA7CD3">
      <w:pPr>
        <w:rPr>
          <w:noProof/>
          <w:lang w:val="sr-Cyrl-CS"/>
        </w:rPr>
      </w:pPr>
    </w:p>
    <w:p w:rsidR="00CA7CD3" w:rsidRPr="00EC243C" w:rsidRDefault="00CA7CD3" w:rsidP="00CA7CD3">
      <w:pPr>
        <w:jc w:val="center"/>
        <w:rPr>
          <w:b/>
          <w:noProof/>
        </w:rPr>
      </w:pPr>
      <w:r w:rsidRPr="00EC243C">
        <w:rPr>
          <w:b/>
          <w:noProof/>
          <w:lang w:val="sr-Cyrl-CS"/>
        </w:rPr>
        <w:t xml:space="preserve">OSNOVA ZA IZRADU </w:t>
      </w:r>
      <w:r w:rsidRPr="00EC243C">
        <w:rPr>
          <w:b/>
          <w:noProof/>
        </w:rPr>
        <w:t>PLANA I PROGRAMA</w:t>
      </w:r>
    </w:p>
    <w:p w:rsidR="00CA7CD3" w:rsidRPr="00EC243C" w:rsidRDefault="00CA7CD3" w:rsidP="00CA7CD3">
      <w:pPr>
        <w:jc w:val="center"/>
        <w:rPr>
          <w:b/>
          <w:noProof/>
          <w:lang w:val="sr-Cyrl-CS"/>
        </w:rPr>
      </w:pPr>
    </w:p>
    <w:p w:rsidR="00CA7CD3" w:rsidRPr="00EC243C" w:rsidRDefault="00CA7CD3" w:rsidP="00CA7CD3">
      <w:pPr>
        <w:ind w:firstLine="720"/>
        <w:jc w:val="both"/>
        <w:rPr>
          <w:noProof/>
        </w:rPr>
      </w:pPr>
      <w:r w:rsidRPr="00EC243C">
        <w:rPr>
          <w:noProof/>
          <w:lang w:val="sr-Cyrl-CS"/>
        </w:rPr>
        <w:t xml:space="preserve">Osnovu za izradu </w:t>
      </w:r>
      <w:r w:rsidRPr="00EC243C">
        <w:rPr>
          <w:noProof/>
        </w:rPr>
        <w:t xml:space="preserve">Plana i programa </w:t>
      </w:r>
      <w:r w:rsidRPr="00EC243C">
        <w:rPr>
          <w:noProof/>
          <w:lang w:val="sr-Cyrl-CS"/>
        </w:rPr>
        <w:t xml:space="preserve">čini uputstvo Ministarstva </w:t>
      </w:r>
      <w:r w:rsidRPr="00EC243C">
        <w:rPr>
          <w:noProof/>
        </w:rPr>
        <w:t>za rad,zapošljavanje,boračka i socijalna pitanja,</w:t>
      </w:r>
      <w:r w:rsidRPr="00EC243C">
        <w:rPr>
          <w:noProof/>
          <w:lang w:val="sr-Cyrl-CS"/>
        </w:rPr>
        <w:t>Republičkog zavoda za</w:t>
      </w:r>
      <w:r w:rsidRPr="00EC243C">
        <w:rPr>
          <w:noProof/>
        </w:rPr>
        <w:t xml:space="preserve"> </w:t>
      </w:r>
      <w:r w:rsidRPr="00EC243C">
        <w:rPr>
          <w:noProof/>
          <w:lang w:val="sr-Cyrl-CS"/>
        </w:rPr>
        <w:t>socijalnu</w:t>
      </w:r>
      <w:r w:rsidRPr="00EC243C">
        <w:rPr>
          <w:noProof/>
        </w:rPr>
        <w:t xml:space="preserve"> </w:t>
      </w:r>
      <w:r w:rsidRPr="00EC243C">
        <w:rPr>
          <w:noProof/>
          <w:lang w:val="sr-Cyrl-CS"/>
        </w:rPr>
        <w:t>zaštitu</w:t>
      </w:r>
      <w:r w:rsidRPr="00EC243C">
        <w:rPr>
          <w:noProof/>
        </w:rPr>
        <w:t>,Komore socijalne zaštite,kao i nadležnih organa gradske uprava grada Novog Pazara.</w:t>
      </w:r>
    </w:p>
    <w:p w:rsidR="00CA7CD3" w:rsidRPr="00EC243C" w:rsidRDefault="00CA7CD3" w:rsidP="00CA7CD3">
      <w:pPr>
        <w:ind w:firstLine="720"/>
        <w:jc w:val="both"/>
        <w:rPr>
          <w:noProof/>
        </w:rPr>
      </w:pPr>
      <w:r w:rsidRPr="00EC243C">
        <w:rPr>
          <w:noProof/>
          <w:lang w:val="sr-Cyrl-CS"/>
        </w:rPr>
        <w:t>Zakonsku osnovu čini Zakon o</w:t>
      </w:r>
      <w:r w:rsidRPr="00EC243C">
        <w:rPr>
          <w:noProof/>
        </w:rPr>
        <w:t xml:space="preserve"> </w:t>
      </w:r>
      <w:r w:rsidRPr="00EC243C">
        <w:rPr>
          <w:noProof/>
          <w:lang w:val="sr-Cyrl-CS"/>
        </w:rPr>
        <w:t>socijalnoj zaštiti,Porodični zakon,Zakon o upravnom postupku,kao i niz drugih zakona koji su stavljeni u nadležnost Centru za socijalni rad</w:t>
      </w:r>
      <w:r w:rsidRPr="00EC243C">
        <w:rPr>
          <w:noProof/>
        </w:rPr>
        <w:t xml:space="preserve"> i Odluka o pravima i uslugama u oblasti socijalne zaštite grada Novog Pazara.</w:t>
      </w:r>
    </w:p>
    <w:p w:rsidR="00CA7CD3" w:rsidRPr="00EC243C" w:rsidRDefault="00CA7CD3" w:rsidP="00CA7CD3">
      <w:pPr>
        <w:ind w:firstLine="720"/>
        <w:jc w:val="center"/>
        <w:rPr>
          <w:noProof/>
          <w:lang w:val="sr-Cyrl-CS"/>
        </w:rPr>
      </w:pPr>
    </w:p>
    <w:p w:rsidR="00CA7CD3" w:rsidRPr="00EC243C" w:rsidRDefault="00CA7CD3" w:rsidP="00CA7CD3">
      <w:pPr>
        <w:jc w:val="center"/>
        <w:rPr>
          <w:b/>
          <w:noProof/>
          <w:lang w:val="sr-Cyrl-CS"/>
        </w:rPr>
      </w:pPr>
      <w:r w:rsidRPr="00EC243C">
        <w:rPr>
          <w:b/>
          <w:noProof/>
          <w:lang w:val="sr-Cyrl-CS"/>
        </w:rPr>
        <w:t xml:space="preserve">KOME JE </w:t>
      </w:r>
      <w:r w:rsidRPr="00EC243C">
        <w:rPr>
          <w:b/>
          <w:noProof/>
        </w:rPr>
        <w:t xml:space="preserve">PLAN I PROGRAM </w:t>
      </w:r>
      <w:r w:rsidRPr="00EC243C">
        <w:rPr>
          <w:b/>
          <w:noProof/>
          <w:lang w:val="sr-Cyrl-CS"/>
        </w:rPr>
        <w:t>NAMENJEN I KO ĆE GA RAZMATRATI</w:t>
      </w:r>
      <w:r w:rsidRPr="00EC243C">
        <w:rPr>
          <w:b/>
          <w:noProof/>
          <w:lang w:val="en-US"/>
        </w:rPr>
        <w:t>?</w:t>
      </w:r>
    </w:p>
    <w:p w:rsidR="00CA7CD3" w:rsidRPr="00EC243C" w:rsidRDefault="00CA7CD3" w:rsidP="00CA7CD3">
      <w:pPr>
        <w:jc w:val="center"/>
        <w:rPr>
          <w:b/>
          <w:noProof/>
          <w:lang w:val="sr-Cyrl-CS"/>
        </w:rPr>
      </w:pPr>
    </w:p>
    <w:p w:rsidR="00CA7CD3" w:rsidRPr="00EC243C" w:rsidRDefault="00CA7CD3" w:rsidP="00CA7CD3">
      <w:pPr>
        <w:ind w:firstLine="720"/>
        <w:jc w:val="both"/>
        <w:rPr>
          <w:noProof/>
          <w:lang w:val="sr-Cyrl-CS"/>
        </w:rPr>
      </w:pPr>
      <w:r w:rsidRPr="00EC243C">
        <w:rPr>
          <w:noProof/>
        </w:rPr>
        <w:t xml:space="preserve">Plan i program  </w:t>
      </w:r>
      <w:r w:rsidRPr="00EC243C">
        <w:rPr>
          <w:noProof/>
          <w:lang w:val="sr-Cyrl-CS"/>
        </w:rPr>
        <w:t>je u krajnjoj instanci namenjen svim građanima,kao i svim socijalnim akterima,koji su zainteresovani za oblast socijalne zaštite.</w:t>
      </w:r>
      <w:r w:rsidRPr="00EC243C">
        <w:rPr>
          <w:noProof/>
        </w:rPr>
        <w:t xml:space="preserve">Plan i program </w:t>
      </w:r>
      <w:r w:rsidRPr="00EC243C">
        <w:rPr>
          <w:noProof/>
          <w:lang w:val="sr-Cyrl-CS"/>
        </w:rPr>
        <w:t xml:space="preserve">usvaja Upravni odbor Centra za socijalni rad,a nakon toga daje se na usvajanje Gradskom veću grada Novog Pazara </w:t>
      </w:r>
      <w:r w:rsidRPr="00EC243C">
        <w:rPr>
          <w:noProof/>
        </w:rPr>
        <w:t xml:space="preserve">i </w:t>
      </w:r>
      <w:r w:rsidRPr="00EC243C">
        <w:rPr>
          <w:noProof/>
          <w:lang w:val="sr-Cyrl-CS"/>
        </w:rPr>
        <w:t>Skupštini grada  Novog Pazara na usvajanje.Nakon toga Izveštaj</w:t>
      </w:r>
      <w:r w:rsidRPr="00EC243C">
        <w:rPr>
          <w:noProof/>
        </w:rPr>
        <w:t xml:space="preserve"> </w:t>
      </w:r>
      <w:r w:rsidRPr="00EC243C">
        <w:rPr>
          <w:noProof/>
          <w:lang w:val="sr-Cyrl-CS"/>
        </w:rPr>
        <w:t xml:space="preserve">o radu biće objavljen u </w:t>
      </w:r>
    </w:p>
    <w:p w:rsidR="00CA7CD3" w:rsidRPr="00A81FE8" w:rsidRDefault="00CA7CD3" w:rsidP="00CA7CD3">
      <w:pPr>
        <w:jc w:val="both"/>
        <w:rPr>
          <w:b/>
          <w:noProof/>
        </w:rPr>
      </w:pPr>
      <w:r w:rsidRPr="00EC243C">
        <w:rPr>
          <w:noProof/>
        </w:rPr>
        <w:t>e</w:t>
      </w:r>
      <w:r w:rsidRPr="00EC243C">
        <w:rPr>
          <w:noProof/>
          <w:lang w:val="sr-Cyrl-CS"/>
        </w:rPr>
        <w:t>lektronskoj</w:t>
      </w:r>
      <w:r w:rsidRPr="00EC243C">
        <w:rPr>
          <w:noProof/>
        </w:rPr>
        <w:t xml:space="preserve"> </w:t>
      </w:r>
      <w:r w:rsidRPr="00EC243C">
        <w:rPr>
          <w:noProof/>
          <w:lang w:val="sr-Cyrl-CS"/>
        </w:rPr>
        <w:t>formi na zvaničnom sajtu Centra za socijalni rad Novi</w:t>
      </w:r>
      <w:r w:rsidRPr="00EC243C">
        <w:rPr>
          <w:noProof/>
        </w:rPr>
        <w:t xml:space="preserve"> </w:t>
      </w:r>
      <w:r w:rsidRPr="00EC243C">
        <w:rPr>
          <w:noProof/>
          <w:lang w:val="sr-Cyrl-CS"/>
        </w:rPr>
        <w:t xml:space="preserve">Pazar </w:t>
      </w:r>
      <w:r w:rsidRPr="001F67A4">
        <w:t xml:space="preserve"> </w:t>
      </w:r>
      <w:hyperlink r:id="rId8" w:history="1">
        <w:r w:rsidRPr="0029572E">
          <w:rPr>
            <w:rStyle w:val="Hyperlink"/>
            <w:b/>
            <w:noProof/>
          </w:rPr>
          <w:t>https://www.csrnovipazar.org.rs/</w:t>
        </w:r>
      </w:hyperlink>
      <w:r>
        <w:rPr>
          <w:b/>
          <w:noProof/>
        </w:rPr>
        <w:t xml:space="preserve"> </w:t>
      </w:r>
      <w:r w:rsidRPr="00EC243C">
        <w:rPr>
          <w:noProof/>
          <w:lang w:val="sr-Cyrl-CS"/>
        </w:rPr>
        <w:t>gde će biti dostupan svim korisnicima interneta.</w:t>
      </w:r>
    </w:p>
    <w:p w:rsidR="00CA7CD3" w:rsidRPr="00EC243C" w:rsidRDefault="00CA7CD3" w:rsidP="00CA7CD3">
      <w:pPr>
        <w:jc w:val="both"/>
        <w:rPr>
          <w:lang w:val="pl-PL"/>
        </w:rPr>
      </w:pPr>
      <w:r w:rsidRPr="00EC243C">
        <w:rPr>
          <w:lang w:val="pl-PL"/>
        </w:rPr>
        <w:t xml:space="preserve">U cilju razvoja sistema socijalne zaštite aktivnosti Centra za socijalni rad </w:t>
      </w:r>
      <w:r w:rsidRPr="00EC243C">
        <w:rPr>
          <w:lang w:val="sr-Cyrl-CS"/>
        </w:rPr>
        <w:t>biće</w:t>
      </w:r>
      <w:r w:rsidR="00013357">
        <w:rPr>
          <w:lang w:val="pl-PL"/>
        </w:rPr>
        <w:t xml:space="preserve"> i u 2022</w:t>
      </w:r>
      <w:r w:rsidRPr="00EC243C">
        <w:rPr>
          <w:lang w:val="pl-PL"/>
        </w:rPr>
        <w:t xml:space="preserve">.godini usmerene na : </w:t>
      </w:r>
    </w:p>
    <w:p w:rsidR="00CA7CD3" w:rsidRPr="00EC243C" w:rsidRDefault="00CA7CD3" w:rsidP="00CA7CD3">
      <w:pPr>
        <w:ind w:left="-180"/>
        <w:jc w:val="both"/>
        <w:rPr>
          <w:lang w:val="pl-PL"/>
        </w:rPr>
      </w:pPr>
      <w:r w:rsidRPr="00EC243C">
        <w:rPr>
          <w:lang w:val="pl-PL"/>
        </w:rPr>
        <w:t>- stvaranje uslova za pružanje kvalitetnih,efikasnih i ekonomičnih usluga građanima,</w:t>
      </w:r>
    </w:p>
    <w:p w:rsidR="00CA7CD3" w:rsidRPr="00EC243C" w:rsidRDefault="00CA7CD3" w:rsidP="00CA7CD3">
      <w:pPr>
        <w:ind w:left="-180"/>
        <w:jc w:val="both"/>
        <w:rPr>
          <w:lang w:val="pl-PL"/>
        </w:rPr>
      </w:pPr>
      <w:r w:rsidRPr="00EC243C">
        <w:rPr>
          <w:lang w:val="pl-PL"/>
        </w:rPr>
        <w:lastRenderedPageBreak/>
        <w:t>- poštovanje standarda najboljeg interesa porodice i posebno dece,</w:t>
      </w:r>
      <w:r w:rsidRPr="00EC243C">
        <w:rPr>
          <w:lang w:val="sr-Cyrl-CS"/>
        </w:rPr>
        <w:t>osoba sa invaliditetom</w:t>
      </w:r>
      <w:r w:rsidRPr="00EC243C">
        <w:rPr>
          <w:lang w:val="pl-PL"/>
        </w:rPr>
        <w:t xml:space="preserve"> i starih i svih drugih posebno osetljivih grupacija stanovništva, </w:t>
      </w:r>
    </w:p>
    <w:p w:rsidR="00CA7CD3" w:rsidRPr="00EC243C" w:rsidRDefault="00CA7CD3" w:rsidP="00CA7CD3">
      <w:pPr>
        <w:ind w:left="-180"/>
        <w:jc w:val="both"/>
        <w:rPr>
          <w:lang w:val="pl-PL"/>
        </w:rPr>
      </w:pPr>
      <w:r w:rsidRPr="00EC243C">
        <w:rPr>
          <w:lang w:val="pl-PL"/>
        </w:rPr>
        <w:t xml:space="preserve">- uspostavljanje pluralizma usluga u partnerstvu vladinog i nevladinog sektora, </w:t>
      </w:r>
    </w:p>
    <w:p w:rsidR="00CA7CD3" w:rsidRPr="00EC243C" w:rsidRDefault="00CA7CD3" w:rsidP="00CA7CD3">
      <w:pPr>
        <w:ind w:left="-180"/>
        <w:jc w:val="both"/>
        <w:rPr>
          <w:lang w:val="pl-PL"/>
        </w:rPr>
      </w:pPr>
      <w:r w:rsidRPr="00EC243C">
        <w:rPr>
          <w:lang w:val="pl-PL"/>
        </w:rPr>
        <w:t xml:space="preserve">- realizaciju podrške korisnicima uz uvažavanje ljudskog dostojanstva i njihovog prava na izbor usluga i participaciju u postupku i odlukama.       </w:t>
      </w:r>
    </w:p>
    <w:p w:rsidR="00CA7CD3" w:rsidRPr="00EC243C" w:rsidRDefault="00CA7CD3" w:rsidP="00CA7CD3">
      <w:pPr>
        <w:pStyle w:val="Clan"/>
        <w:ind w:left="0"/>
        <w:rPr>
          <w:rFonts w:ascii="Times New Roman" w:hAnsi="Times New Roman" w:cs="Times New Roman"/>
          <w:sz w:val="24"/>
          <w:szCs w:val="24"/>
        </w:rPr>
      </w:pPr>
      <w:r w:rsidRPr="00EC243C">
        <w:rPr>
          <w:rFonts w:ascii="Times New Roman" w:hAnsi="Times New Roman" w:cs="Times New Roman"/>
          <w:sz w:val="24"/>
          <w:szCs w:val="24"/>
        </w:rPr>
        <w:t xml:space="preserve">              DELATNOST CENTRA ZA SOCIJALNI RAD</w:t>
      </w:r>
    </w:p>
    <w:p w:rsidR="00CA7CD3" w:rsidRPr="00EC243C" w:rsidRDefault="00CA7CD3" w:rsidP="00CA7CD3">
      <w:pPr>
        <w:tabs>
          <w:tab w:val="left" w:pos="1152"/>
        </w:tabs>
        <w:jc w:val="both"/>
      </w:pPr>
      <w:r w:rsidRPr="00EC243C">
        <w:t>Centar za socijalni rad</w:t>
      </w:r>
      <w:r w:rsidRPr="00EC243C">
        <w:rPr>
          <w:lang w:val="sr-Cyrl-CS"/>
        </w:rPr>
        <w:t xml:space="preserve">,u skladu sa članom 119. Zakona o socijalnoj zaštiti </w:t>
      </w:r>
      <w:r w:rsidRPr="00EC243C">
        <w:t>odlučuje o ostvarivanju prava korisnika utvrđenih ovim zakonom i o korišćenju usluga socijalne zaštite koje obezbeđuje Republika Srbija, autonomna pokrajina i jedinica lokalne samouprave i vrši druge poslove utvrđene zakonom i propisima donetim na osnovu zakona.</w:t>
      </w:r>
    </w:p>
    <w:p w:rsidR="00CA7CD3" w:rsidRPr="00EC243C" w:rsidRDefault="00CA7CD3" w:rsidP="00CA7CD3">
      <w:pPr>
        <w:pStyle w:val="Clan"/>
        <w:ind w:left="0"/>
        <w:jc w:val="left"/>
        <w:rPr>
          <w:rFonts w:ascii="Times New Roman" w:hAnsi="Times New Roman" w:cs="Times New Roman"/>
          <w:sz w:val="24"/>
          <w:szCs w:val="24"/>
          <w:lang w:val="sr-Latn-CS"/>
        </w:rPr>
      </w:pPr>
      <w:r w:rsidRPr="00EC243C">
        <w:rPr>
          <w:rFonts w:ascii="Times New Roman" w:hAnsi="Times New Roman" w:cs="Times New Roman"/>
          <w:sz w:val="24"/>
          <w:szCs w:val="24"/>
        </w:rPr>
        <w:t>J</w:t>
      </w:r>
      <w:r w:rsidRPr="00EC243C">
        <w:rPr>
          <w:rFonts w:ascii="Times New Roman" w:hAnsi="Times New Roman" w:cs="Times New Roman"/>
          <w:sz w:val="24"/>
          <w:szCs w:val="24"/>
          <w:lang w:val="sr-Latn-CS"/>
        </w:rPr>
        <w:t>avn</w:t>
      </w:r>
      <w:r w:rsidRPr="00EC243C">
        <w:rPr>
          <w:rFonts w:ascii="Times New Roman" w:hAnsi="Times New Roman" w:cs="Times New Roman"/>
          <w:sz w:val="24"/>
          <w:szCs w:val="24"/>
        </w:rPr>
        <w:t>a</w:t>
      </w:r>
      <w:r w:rsidRPr="00EC243C">
        <w:rPr>
          <w:rFonts w:ascii="Times New Roman" w:hAnsi="Times New Roman" w:cs="Times New Roman"/>
          <w:sz w:val="24"/>
          <w:szCs w:val="24"/>
          <w:lang w:val="sr-Latn-CS"/>
        </w:rPr>
        <w:t xml:space="preserve"> ovlašćenja </w:t>
      </w:r>
    </w:p>
    <w:p w:rsidR="00CA7CD3" w:rsidRPr="00EC243C" w:rsidRDefault="00CA7CD3" w:rsidP="00CA7CD3">
      <w:pPr>
        <w:tabs>
          <w:tab w:val="left" w:pos="1152"/>
        </w:tabs>
      </w:pPr>
      <w:r w:rsidRPr="00EC243C">
        <w:rPr>
          <w:lang w:val="sr-Cyrl-CS"/>
        </w:rPr>
        <w:t xml:space="preserve">                     </w:t>
      </w:r>
      <w:r w:rsidRPr="00EC243C">
        <w:t xml:space="preserve">Centar za socijalni rad, u skladu sa </w:t>
      </w:r>
      <w:r w:rsidRPr="00EC243C">
        <w:rPr>
          <w:lang w:val="sr-Cyrl-CS"/>
        </w:rPr>
        <w:t xml:space="preserve"> Zakonom o socijalnoj zaštiti </w:t>
      </w:r>
      <w:r w:rsidRPr="00EC243C">
        <w:t xml:space="preserve">: </w:t>
      </w:r>
    </w:p>
    <w:p w:rsidR="00CA7CD3" w:rsidRPr="00EC243C" w:rsidRDefault="00CA7CD3" w:rsidP="00CA7CD3">
      <w:pPr>
        <w:tabs>
          <w:tab w:val="left" w:pos="1152"/>
        </w:tabs>
        <w:rPr>
          <w:bCs/>
          <w:iCs/>
        </w:rPr>
      </w:pPr>
      <w:r w:rsidRPr="00EC243C">
        <w:t xml:space="preserve">1)procenjuje potrebe i snage korisnika i rizike po njega i </w:t>
      </w:r>
      <w:r w:rsidRPr="00EC243C">
        <w:rPr>
          <w:bCs/>
          <w:iCs/>
        </w:rPr>
        <w:t>planira pružanje usluga socijalne zaštite;</w:t>
      </w:r>
    </w:p>
    <w:p w:rsidR="00CA7CD3" w:rsidRPr="00EC243C" w:rsidRDefault="00CA7CD3" w:rsidP="00CA7CD3">
      <w:pPr>
        <w:tabs>
          <w:tab w:val="left" w:pos="1152"/>
        </w:tabs>
        <w:rPr>
          <w:bCs/>
          <w:iCs/>
        </w:rPr>
      </w:pPr>
      <w:r w:rsidRPr="00EC243C">
        <w:rPr>
          <w:bCs/>
          <w:iCs/>
        </w:rPr>
        <w:t xml:space="preserve">2)sprovodi postupke i odlučuje o pravima na materijalna davanja i o korišćenju usluga socijalne zaštite; </w:t>
      </w:r>
    </w:p>
    <w:p w:rsidR="00CA7CD3" w:rsidRPr="00EC243C" w:rsidRDefault="00CA7CD3" w:rsidP="00CA7CD3">
      <w:pPr>
        <w:tabs>
          <w:tab w:val="left" w:pos="1152"/>
        </w:tabs>
      </w:pPr>
      <w:r w:rsidRPr="00EC243C">
        <w:rPr>
          <w:bCs/>
          <w:iCs/>
        </w:rPr>
        <w:t>3)</w:t>
      </w:r>
      <w:r w:rsidRPr="00EC243C">
        <w:t xml:space="preserve">preduzima propisane mere, pokreće i učestvuje u sudskim i drugim postupcima; </w:t>
      </w:r>
    </w:p>
    <w:p w:rsidR="00CA7CD3" w:rsidRPr="00EC243C" w:rsidRDefault="00CA7CD3" w:rsidP="00CA7CD3">
      <w:pPr>
        <w:tabs>
          <w:tab w:val="left" w:pos="1152"/>
        </w:tabs>
        <w:rPr>
          <w:lang w:val="sr-Cyrl-BA"/>
        </w:rPr>
      </w:pPr>
      <w:r w:rsidRPr="00EC243C">
        <w:t>4)vodi</w:t>
      </w:r>
      <w:r w:rsidRPr="00EC243C">
        <w:rPr>
          <w:lang w:val="sr-Cyrl-BA"/>
        </w:rPr>
        <w:t xml:space="preserve"> propisane </w:t>
      </w:r>
      <w:r w:rsidRPr="00EC243C">
        <w:t>evidencije</w:t>
      </w:r>
      <w:r w:rsidRPr="00EC243C">
        <w:rPr>
          <w:lang w:val="sr-Cyrl-BA"/>
        </w:rPr>
        <w:t xml:space="preserve"> </w:t>
      </w:r>
      <w:r w:rsidRPr="00EC243C">
        <w:t>i</w:t>
      </w:r>
      <w:r w:rsidRPr="00EC243C">
        <w:rPr>
          <w:lang w:val="sr-Cyrl-BA"/>
        </w:rPr>
        <w:t xml:space="preserve"> stara se o čuvanju dokumentacije korisnika. </w:t>
      </w:r>
    </w:p>
    <w:p w:rsidR="00CA7CD3" w:rsidRPr="00EC243C" w:rsidRDefault="00CA7CD3" w:rsidP="00CA7CD3">
      <w:pPr>
        <w:tabs>
          <w:tab w:val="left" w:pos="1152"/>
        </w:tabs>
      </w:pPr>
      <w:r w:rsidRPr="00EC243C">
        <w:rPr>
          <w:lang w:val="sr-Cyrl-CS"/>
        </w:rPr>
        <w:t xml:space="preserve">                      </w:t>
      </w:r>
      <w:r w:rsidRPr="00EC243C">
        <w:t xml:space="preserve">Poslovi iz stava 1. tač. 2) i 4) ovog člana koji se odnose na prava, odnosno usluge socijalne zaštite o čijem se obezbeđivanju stara Republika Srbija obavljaju se kao povereni, a </w:t>
      </w:r>
      <w:r w:rsidRPr="00EC243C">
        <w:rPr>
          <w:lang w:val="ru-RU"/>
        </w:rPr>
        <w:t xml:space="preserve">organizaciju rada, normative i standarde stručnog rada u vršenju poverenih poslova </w:t>
      </w:r>
      <w:r w:rsidRPr="00EC243C">
        <w:t>propisuje ministar nadležan za socijalnu zaštitu.</w:t>
      </w:r>
    </w:p>
    <w:p w:rsidR="00CA7CD3" w:rsidRPr="00EC243C" w:rsidRDefault="00CA7CD3" w:rsidP="00CA7CD3">
      <w:pPr>
        <w:tabs>
          <w:tab w:val="left" w:pos="1152"/>
        </w:tabs>
      </w:pPr>
      <w:r w:rsidRPr="00EC243C">
        <w:rPr>
          <w:lang w:val="sr-Cyrl-CS"/>
        </w:rPr>
        <w:t xml:space="preserve">                       </w:t>
      </w:r>
      <w:r w:rsidRPr="00EC243C">
        <w:t>Poslove koji se odnose na prava, odnosno usluge socijalne zaštite o čijem se obezbeđivanju stara autonomna pokrajina, odnosno jedinica lokalne samouprave centar za socijalni rad obavlja u skladu sa propisom koji donosi nadležni organ autonomne pokrajine, odnosno nadležni organ jedinice lokalne samouprave.</w:t>
      </w:r>
    </w:p>
    <w:p w:rsidR="00CA7CD3" w:rsidRPr="00EC243C" w:rsidRDefault="00CA7CD3" w:rsidP="00CA7CD3">
      <w:pPr>
        <w:jc w:val="both"/>
      </w:pPr>
      <w:r w:rsidRPr="00EC243C">
        <w:rPr>
          <w:sz w:val="22"/>
          <w:szCs w:val="22"/>
        </w:rPr>
        <w:tab/>
      </w:r>
      <w:r w:rsidRPr="00EC243C">
        <w:t>Centar za socijalni rad Novi Pazar  je organizovan u dva organizaciona dela :</w:t>
      </w:r>
    </w:p>
    <w:p w:rsidR="00CA7CD3" w:rsidRPr="00EC243C" w:rsidRDefault="00CA7CD3" w:rsidP="00CA7CD3">
      <w:pPr>
        <w:jc w:val="both"/>
      </w:pPr>
      <w:r w:rsidRPr="00EC243C">
        <w:t xml:space="preserve">             -deo koji sprovodi poslove neposredne socijalne i porodično pravne zaštite i</w:t>
      </w:r>
    </w:p>
    <w:p w:rsidR="00CA7CD3" w:rsidRPr="00EC243C" w:rsidRDefault="00CA7CD3" w:rsidP="00CA7CD3">
      <w:pPr>
        <w:jc w:val="both"/>
      </w:pPr>
      <w:r w:rsidRPr="00EC243C">
        <w:t xml:space="preserve">             -deo koji pruža usluge zbrinjavanja starih u Domskom odeljenju za smeštaj starih, koje se prema Odluci Vlade R.S. o mreži ustanova 05 broj 560-9243/2010.godine od 16.12.2010.god. nalazi u sastavu Centra za socijalni rad Novi Pazar (,,Sl.gl.RS“ br.98/2010).</w:t>
      </w:r>
    </w:p>
    <w:p w:rsidR="00CA7CD3" w:rsidRPr="00EC243C" w:rsidRDefault="00CA7CD3" w:rsidP="00CA7CD3">
      <w:pPr>
        <w:ind w:firstLine="720"/>
        <w:jc w:val="both"/>
      </w:pPr>
      <w:r w:rsidRPr="00EC243C">
        <w:t xml:space="preserve">Poslovi u Centru grupišu se prema specifičnim karakteristikama grupa korisnika, prema funkcijama,odnosno prirodi radnih procesa, prema ishodima koji nastaju  u procesu realizacije pomoći i podrške korisnicima i načinu zadovoljavanja njihovih potreba u skladu sa odgovornostima, znanjima i veštinama zaposlenih.                                                     </w:t>
      </w:r>
    </w:p>
    <w:p w:rsidR="00CA7CD3" w:rsidRPr="00EC243C" w:rsidRDefault="00CA7CD3" w:rsidP="00CA7CD3">
      <w:pPr>
        <w:jc w:val="both"/>
      </w:pPr>
      <w:r w:rsidRPr="00EC243C">
        <w:t xml:space="preserve"> Poslovi koji se obavljaju u Centru grupišu se na:</w:t>
      </w:r>
    </w:p>
    <w:p w:rsidR="00CA7CD3" w:rsidRPr="00EC243C" w:rsidRDefault="00CA7CD3" w:rsidP="00CA7CD3">
      <w:r w:rsidRPr="00EC243C">
        <w:t xml:space="preserve">             -poslove socijalnog rada,</w:t>
      </w:r>
    </w:p>
    <w:p w:rsidR="00CA7CD3" w:rsidRPr="00EC243C" w:rsidRDefault="00CA7CD3" w:rsidP="00CA7CD3">
      <w:r w:rsidRPr="00EC243C">
        <w:t xml:space="preserve">             -upravno pravne poslove,</w:t>
      </w:r>
    </w:p>
    <w:p w:rsidR="00CA7CD3" w:rsidRPr="00EC243C" w:rsidRDefault="00CA7CD3" w:rsidP="00CA7CD3">
      <w:r w:rsidRPr="00EC243C">
        <w:t xml:space="preserve">             -poslove planiranja i razvoja,</w:t>
      </w:r>
    </w:p>
    <w:p w:rsidR="00CA7CD3" w:rsidRPr="00EC243C" w:rsidRDefault="00CA7CD3" w:rsidP="00CA7CD3">
      <w:r w:rsidRPr="00EC243C">
        <w:t xml:space="preserve">             -finansijsko-administrativne, tehničke i pomoćne poslove.</w:t>
      </w:r>
    </w:p>
    <w:p w:rsidR="00CA7CD3" w:rsidRPr="00EC243C" w:rsidRDefault="00CA7CD3" w:rsidP="00CA7CD3">
      <w:r w:rsidRPr="00EC243C">
        <w:t xml:space="preserve">Organizacione jedinice u Centru su:                                              </w:t>
      </w:r>
    </w:p>
    <w:p w:rsidR="00CA7CD3" w:rsidRPr="00EC243C" w:rsidRDefault="00CA7CD3" w:rsidP="00CA7CD3">
      <w:pPr>
        <w:jc w:val="both"/>
      </w:pPr>
      <w:r w:rsidRPr="00EC243C">
        <w:t xml:space="preserve">       -Služba za zašti</w:t>
      </w:r>
      <w:r>
        <w:t>tu dece i mladih</w:t>
      </w:r>
    </w:p>
    <w:p w:rsidR="00CA7CD3" w:rsidRPr="00EC243C" w:rsidRDefault="00CA7CD3" w:rsidP="00CA7CD3">
      <w:pPr>
        <w:jc w:val="both"/>
      </w:pPr>
      <w:r w:rsidRPr="00EC243C">
        <w:t xml:space="preserve">       -Služba za zaštitu o</w:t>
      </w:r>
      <w:r>
        <w:t>draslih i starih lica</w:t>
      </w:r>
    </w:p>
    <w:p w:rsidR="00CA7CD3" w:rsidRPr="00EC243C" w:rsidRDefault="00CA7CD3" w:rsidP="00CA7CD3">
      <w:pPr>
        <w:jc w:val="both"/>
      </w:pPr>
      <w:r w:rsidRPr="00EC243C">
        <w:t xml:space="preserve">      -Služba za upravno-pravne poslove sa prijemnom kancelarijom i kancelarijom </w:t>
      </w:r>
      <w:r>
        <w:t>za materijalna davanja</w:t>
      </w:r>
    </w:p>
    <w:p w:rsidR="00CA7CD3" w:rsidRPr="00EC243C" w:rsidRDefault="00CA7CD3" w:rsidP="00CA7CD3">
      <w:pPr>
        <w:jc w:val="both"/>
      </w:pPr>
      <w:r w:rsidRPr="00EC243C">
        <w:lastRenderedPageBreak/>
        <w:t xml:space="preserve">       -Služba za </w:t>
      </w:r>
      <w:r>
        <w:t>pružanje pomoći u kući</w:t>
      </w:r>
    </w:p>
    <w:p w:rsidR="00CA7CD3" w:rsidRPr="00EC243C" w:rsidRDefault="00CA7CD3" w:rsidP="00CA7CD3">
      <w:pPr>
        <w:jc w:val="both"/>
      </w:pPr>
      <w:r w:rsidRPr="00EC243C">
        <w:t xml:space="preserve">       -Služba za finansijsko-administrativne i tehničke i pomoćne </w:t>
      </w:r>
      <w:r>
        <w:t>poslove</w:t>
      </w:r>
    </w:p>
    <w:p w:rsidR="00CA7CD3" w:rsidRPr="00EC243C" w:rsidRDefault="00CA7CD3" w:rsidP="00CA7CD3">
      <w:pPr>
        <w:tabs>
          <w:tab w:val="left" w:pos="1152"/>
        </w:tabs>
      </w:pPr>
      <w:r w:rsidRPr="00EC243C">
        <w:t xml:space="preserve">       -S</w:t>
      </w:r>
      <w:r>
        <w:t>lužba Domskog odeljenja</w:t>
      </w:r>
    </w:p>
    <w:p w:rsidR="00CA7CD3" w:rsidRPr="00EC243C" w:rsidRDefault="00CA7CD3" w:rsidP="00CA7CD3">
      <w:pPr>
        <w:pStyle w:val="normaluvuceni"/>
        <w:ind w:left="0" w:firstLine="0"/>
        <w:outlineLvl w:val="0"/>
        <w:rPr>
          <w:rFonts w:ascii="Times New Roman" w:hAnsi="Times New Roman" w:cs="Times New Roman"/>
          <w:i/>
          <w:sz w:val="24"/>
          <w:szCs w:val="24"/>
          <w:u w:val="single"/>
          <w:lang w:val="ru-RU"/>
        </w:rPr>
      </w:pPr>
      <w:r w:rsidRPr="00EC243C">
        <w:rPr>
          <w:rFonts w:ascii="Times New Roman" w:hAnsi="Times New Roman" w:cs="Times New Roman"/>
          <w:i/>
          <w:sz w:val="24"/>
          <w:szCs w:val="24"/>
          <w:u w:val="single"/>
          <w:lang w:val="ru-RU"/>
        </w:rPr>
        <w:t>NAVOĐENJE PROPISA</w:t>
      </w:r>
    </w:p>
    <w:p w:rsidR="00CA7CD3" w:rsidRPr="00EC243C" w:rsidRDefault="00CA7CD3" w:rsidP="00CA7CD3">
      <w:pPr>
        <w:rPr>
          <w:i/>
          <w:lang w:val="sr-Cyrl-CS"/>
        </w:rPr>
      </w:pPr>
      <w:r w:rsidRPr="00EC243C">
        <w:rPr>
          <w:i/>
          <w:lang w:val="sr-Cyrl-CS"/>
        </w:rPr>
        <w:t>REPUBLIČKI PROPISI:</w:t>
      </w:r>
    </w:p>
    <w:p w:rsidR="00CA7CD3" w:rsidRPr="00EC243C" w:rsidRDefault="00CA7CD3" w:rsidP="00CA7CD3">
      <w:pPr>
        <w:rPr>
          <w:lang w:val="sr-Cyrl-CS"/>
        </w:rPr>
      </w:pPr>
      <w:r w:rsidRPr="00EC243C">
        <w:rPr>
          <w:lang w:val="sr-Cyrl-CS"/>
        </w:rPr>
        <w:t xml:space="preserve">- Zakon o javnim službama («Službeni glasnik RS» broj 42/91, </w:t>
      </w:r>
      <w:r w:rsidRPr="00EC243C">
        <w:t>71/94</w:t>
      </w:r>
      <w:r w:rsidRPr="00EC243C">
        <w:rPr>
          <w:lang w:val="sr-Cyrl-CS"/>
        </w:rPr>
        <w:t>);</w:t>
      </w:r>
      <w:r w:rsidRPr="00EC243C">
        <w:rPr>
          <w:b/>
          <w:bCs/>
        </w:rPr>
        <w:t xml:space="preserve"> </w:t>
      </w:r>
    </w:p>
    <w:p w:rsidR="00CA7CD3" w:rsidRPr="00EC243C" w:rsidRDefault="00CA7CD3" w:rsidP="00CA7CD3">
      <w:pPr>
        <w:jc w:val="both"/>
        <w:rPr>
          <w:lang w:val="sr-Cyrl-CS"/>
        </w:rPr>
      </w:pPr>
      <w:r w:rsidRPr="00EC243C">
        <w:rPr>
          <w:lang w:val="sr-Cyrl-CS"/>
        </w:rPr>
        <w:t>- Zakon o socijalnoj zaštiti</w:t>
      </w:r>
      <w:r w:rsidRPr="00EC243C">
        <w:t>SL. GLASNIK rs BR.24 OD 04.04.2011.GOD</w:t>
      </w:r>
      <w:r w:rsidRPr="00EC243C">
        <w:rPr>
          <w:lang w:val="sr-Cyrl-CS"/>
        </w:rPr>
        <w:tab/>
      </w:r>
      <w:r w:rsidRPr="00EC243C">
        <w:rPr>
          <w:lang w:val="sr-Cyrl-CS"/>
        </w:rPr>
        <w:tab/>
      </w:r>
      <w:r w:rsidRPr="00EC243C">
        <w:rPr>
          <w:lang w:val="sr-Cyrl-CS"/>
        </w:rPr>
        <w:tab/>
      </w:r>
    </w:p>
    <w:p w:rsidR="00CA7CD3" w:rsidRPr="00EC243C" w:rsidRDefault="00CA7CD3" w:rsidP="00CA7CD3">
      <w:pPr>
        <w:jc w:val="both"/>
        <w:rPr>
          <w:lang w:val="sr-Cyrl-CS"/>
        </w:rPr>
      </w:pPr>
      <w:r w:rsidRPr="00EC243C">
        <w:rPr>
          <w:lang w:val="sr-Cyrl-CS"/>
        </w:rPr>
        <w:t>- Porodični zakon («Sl. glasnik RS» broj 18/05);</w:t>
      </w:r>
      <w:r w:rsidRPr="00EC243C">
        <w:rPr>
          <w:lang w:val="sr-Cyrl-CS"/>
        </w:rPr>
        <w:tab/>
      </w:r>
      <w:r w:rsidRPr="00EC243C">
        <w:rPr>
          <w:lang w:val="sr-Cyrl-CS"/>
        </w:rPr>
        <w:tab/>
      </w:r>
      <w:r w:rsidRPr="00EC243C">
        <w:rPr>
          <w:lang w:val="sr-Cyrl-CS"/>
        </w:rPr>
        <w:tab/>
      </w:r>
      <w:r w:rsidRPr="00EC243C">
        <w:rPr>
          <w:lang w:val="sr-Cyrl-CS"/>
        </w:rPr>
        <w:tab/>
      </w:r>
      <w:r w:rsidRPr="00EC243C">
        <w:rPr>
          <w:lang w:val="sr-Cyrl-CS"/>
        </w:rPr>
        <w:tab/>
      </w:r>
      <w:r w:rsidRPr="00EC243C">
        <w:rPr>
          <w:lang w:val="sr-Cyrl-CS"/>
        </w:rPr>
        <w:tab/>
      </w:r>
    </w:p>
    <w:p w:rsidR="00CA7CD3" w:rsidRPr="00EC243C" w:rsidRDefault="00CA7CD3" w:rsidP="00CA7CD3">
      <w:pPr>
        <w:jc w:val="both"/>
      </w:pPr>
      <w:r w:rsidRPr="00EC243C">
        <w:rPr>
          <w:lang w:val="sr-Cyrl-CS"/>
        </w:rPr>
        <w:t xml:space="preserve">- Zakon o opštem upravnom postupku ( «Službeni list SRJ» broj 33/97, </w:t>
      </w:r>
      <w:r w:rsidRPr="00EC243C">
        <w:rPr>
          <w:lang w:val="ru-RU"/>
        </w:rPr>
        <w:t xml:space="preserve"> 31/01 </w:t>
      </w:r>
      <w:r w:rsidRPr="00EC243C">
        <w:rPr>
          <w:lang w:val="sr-Cyrl-CS"/>
        </w:rPr>
        <w:t>i «Službeni glasnik RS 30/10);</w:t>
      </w:r>
    </w:p>
    <w:p w:rsidR="00CA7CD3" w:rsidRPr="00EC243C" w:rsidRDefault="00CA7CD3" w:rsidP="00CA7CD3">
      <w:pPr>
        <w:jc w:val="both"/>
        <w:rPr>
          <w:color w:val="FF6600"/>
        </w:rPr>
      </w:pPr>
      <w:r w:rsidRPr="00EC243C">
        <w:t>-Zakon o sprečavanju nasilja u porodici 2017.god.</w:t>
      </w:r>
    </w:p>
    <w:p w:rsidR="00CA7CD3" w:rsidRPr="00EC243C" w:rsidRDefault="00CA7CD3" w:rsidP="00CA7CD3">
      <w:pPr>
        <w:jc w:val="both"/>
        <w:rPr>
          <w:lang w:val="sr-Cyrl-CS"/>
        </w:rPr>
      </w:pPr>
      <w:r w:rsidRPr="00EC243C">
        <w:rPr>
          <w:lang w:val="sr-Cyrl-CS"/>
        </w:rPr>
        <w:t>- Zakon o maloletnim učiniocima krivičnih dela i krivičnopravnoj zaštiti maloletnih lica ( «Službeni glasnik RS» broj 85/05);</w:t>
      </w:r>
    </w:p>
    <w:p w:rsidR="00CA7CD3" w:rsidRPr="00EC243C" w:rsidRDefault="00CA7CD3" w:rsidP="00CA7CD3">
      <w:pPr>
        <w:rPr>
          <w:lang w:val="sr-Cyrl-CS"/>
        </w:rPr>
      </w:pPr>
      <w:r w:rsidRPr="00EC243C">
        <w:rPr>
          <w:lang w:val="sr-Cyrl-CS"/>
        </w:rPr>
        <w:t>-</w:t>
      </w:r>
      <w:r w:rsidRPr="00EC243C">
        <w:rPr>
          <w:b/>
          <w:lang w:val="sr-Cyrl-CS"/>
        </w:rPr>
        <w:t xml:space="preserve"> </w:t>
      </w:r>
      <w:r w:rsidRPr="00EC243C">
        <w:rPr>
          <w:lang w:val="sr-Cyrl-CS"/>
        </w:rPr>
        <w:t xml:space="preserve"> Zakon o rad</w:t>
      </w:r>
      <w:r w:rsidRPr="00EC243C">
        <w:t>u 2014.god.</w:t>
      </w:r>
      <w:r w:rsidRPr="00EC243C">
        <w:rPr>
          <w:lang w:val="sr-Cyrl-CS"/>
        </w:rPr>
        <w:tab/>
      </w:r>
      <w:r w:rsidRPr="00EC243C">
        <w:rPr>
          <w:lang w:val="sr-Cyrl-CS"/>
        </w:rPr>
        <w:tab/>
      </w:r>
    </w:p>
    <w:p w:rsidR="00CA7CD3" w:rsidRPr="00EC243C" w:rsidRDefault="00CA7CD3" w:rsidP="00CA7CD3">
      <w:pPr>
        <w:jc w:val="both"/>
        <w:rPr>
          <w:lang w:val="sr-Cyrl-CS"/>
        </w:rPr>
      </w:pPr>
      <w:r w:rsidRPr="00EC243C">
        <w:rPr>
          <w:lang w:val="sr-Cyrl-CS"/>
        </w:rPr>
        <w:t>- Zakon o slobodnom pristupu informacijama od javnog značaja («Službeni glasnik RS» broj 120/04, 54/07, 104/09, 36/10);</w:t>
      </w:r>
      <w:r w:rsidRPr="00EC243C">
        <w:rPr>
          <w:lang w:val="sr-Cyrl-CS"/>
        </w:rPr>
        <w:tab/>
      </w:r>
    </w:p>
    <w:p w:rsidR="00CA7CD3" w:rsidRPr="00EC243C" w:rsidRDefault="00CA7CD3" w:rsidP="00CA7CD3">
      <w:pPr>
        <w:jc w:val="both"/>
        <w:rPr>
          <w:lang w:val="sr-Cyrl-CS"/>
        </w:rPr>
      </w:pPr>
      <w:r w:rsidRPr="00EC243C">
        <w:rPr>
          <w:lang w:val="sr-Cyrl-CS"/>
        </w:rPr>
        <w:t>- Zakon o bezbednosti i zdravlju na radu («Sl. glasnik RS» broj 101/05);</w:t>
      </w:r>
      <w:r w:rsidRPr="00EC243C">
        <w:rPr>
          <w:lang w:val="sr-Cyrl-CS"/>
        </w:rPr>
        <w:tab/>
      </w:r>
    </w:p>
    <w:p w:rsidR="00CA7CD3" w:rsidRPr="00EC243C" w:rsidRDefault="00CA7CD3" w:rsidP="00CA7CD3">
      <w:pPr>
        <w:jc w:val="both"/>
        <w:rPr>
          <w:lang w:val="sr-Cyrl-CS"/>
        </w:rPr>
      </w:pPr>
      <w:r w:rsidRPr="00EC243C">
        <w:rPr>
          <w:color w:val="000000"/>
          <w:lang w:val="sr-Cyrl-CS"/>
        </w:rPr>
        <w:t xml:space="preserve">- Zakon o zaštiti podataka o ličnosti („Službeni glasnik RS“ broj </w:t>
      </w:r>
      <w:r w:rsidRPr="00EC243C">
        <w:rPr>
          <w:color w:val="000000"/>
          <w:lang w:val="ru-RU"/>
        </w:rPr>
        <w:t>97/08</w:t>
      </w:r>
      <w:r w:rsidRPr="00EC243C">
        <w:rPr>
          <w:color w:val="000000"/>
          <w:lang w:val="sr-Cyrl-CS"/>
        </w:rPr>
        <w:t xml:space="preserve">); </w:t>
      </w:r>
      <w:r w:rsidRPr="00EC243C">
        <w:rPr>
          <w:lang w:val="sr-Cyrl-CS"/>
        </w:rPr>
        <w:tab/>
      </w:r>
    </w:p>
    <w:p w:rsidR="00CA7CD3" w:rsidRPr="00EC243C" w:rsidRDefault="00CA7CD3" w:rsidP="00CA7CD3">
      <w:pPr>
        <w:jc w:val="both"/>
        <w:rPr>
          <w:lang w:val="sr-Cyrl-CS"/>
        </w:rPr>
      </w:pPr>
      <w:r w:rsidRPr="00EC243C">
        <w:rPr>
          <w:b/>
        </w:rPr>
        <w:t xml:space="preserve"> </w:t>
      </w:r>
      <w:r w:rsidRPr="00EC243C">
        <w:rPr>
          <w:color w:val="000000"/>
          <w:lang w:val="sr-Cyrl-CS"/>
        </w:rPr>
        <w:t>- Zakon o ravnopravnosti polova iz oblasti rada («Sl.glasnik RS» br. 104/09)</w:t>
      </w:r>
      <w:r w:rsidRPr="00EC243C">
        <w:rPr>
          <w:lang w:val="sr-Cyrl-CS"/>
        </w:rPr>
        <w:tab/>
      </w:r>
      <w:r w:rsidRPr="00EC243C">
        <w:rPr>
          <w:lang w:val="sr-Cyrl-CS"/>
        </w:rPr>
        <w:tab/>
      </w:r>
    </w:p>
    <w:p w:rsidR="00CA7CD3" w:rsidRPr="00EC243C" w:rsidRDefault="00CA7CD3" w:rsidP="00CA7CD3">
      <w:pPr>
        <w:jc w:val="both"/>
        <w:rPr>
          <w:color w:val="000000"/>
          <w:lang w:val="sr-Cyrl-CS"/>
        </w:rPr>
      </w:pPr>
      <w:r w:rsidRPr="00EC243C">
        <w:rPr>
          <w:color w:val="000000"/>
          <w:lang w:val="sr-Cyrl-CS"/>
        </w:rPr>
        <w:t>- Zakon o posredovanju – medijaciji („Službeni glasnik RS“ br. 18/05)</w:t>
      </w:r>
      <w:r w:rsidRPr="00EC243C">
        <w:rPr>
          <w:color w:val="000000"/>
          <w:lang w:val="sr-Cyrl-CS"/>
        </w:rPr>
        <w:tab/>
      </w:r>
    </w:p>
    <w:p w:rsidR="00CA7CD3" w:rsidRPr="00EC243C" w:rsidRDefault="00CA7CD3" w:rsidP="00CA7CD3">
      <w:pPr>
        <w:jc w:val="both"/>
        <w:rPr>
          <w:color w:val="000000"/>
          <w:lang w:val="sr-Cyrl-CS"/>
        </w:rPr>
      </w:pPr>
      <w:r w:rsidRPr="00EC243C">
        <w:rPr>
          <w:color w:val="000000"/>
          <w:lang w:val="sr-Cyrl-CS"/>
        </w:rPr>
        <w:t xml:space="preserve">- Zakon o sprečavanju zlostavljanja na radu  („Službeni glasnik RS“ br. </w:t>
      </w:r>
      <w:r w:rsidRPr="00EC243C">
        <w:rPr>
          <w:rStyle w:val="upheadlinetype"/>
          <w:color w:val="000000"/>
          <w:lang w:val="sr-Cyrl-CS"/>
        </w:rPr>
        <w:t xml:space="preserve">36-10 </w:t>
      </w:r>
      <w:r w:rsidRPr="00EC243C">
        <w:rPr>
          <w:color w:val="000000"/>
          <w:lang w:val="sr-Cyrl-CS"/>
        </w:rPr>
        <w:t>)</w:t>
      </w:r>
      <w:r w:rsidRPr="00EC243C">
        <w:rPr>
          <w:color w:val="000000"/>
          <w:lang w:val="sr-Cyrl-CS"/>
        </w:rPr>
        <w:tab/>
      </w:r>
    </w:p>
    <w:p w:rsidR="00CA7CD3" w:rsidRPr="00EC243C" w:rsidRDefault="00CA7CD3" w:rsidP="00CA7CD3">
      <w:pPr>
        <w:jc w:val="both"/>
        <w:rPr>
          <w:color w:val="000000"/>
          <w:lang w:val="sr-Cyrl-CS"/>
        </w:rPr>
      </w:pPr>
      <w:r w:rsidRPr="00EC243C">
        <w:rPr>
          <w:color w:val="000000"/>
          <w:lang w:val="sr-Cyrl-CS"/>
        </w:rPr>
        <w:t>- Zakon o zabrani pušenja u zatvorenim prostorijama („Službeni glasnik RS“ br. 16/95, 101/2005)</w:t>
      </w:r>
    </w:p>
    <w:p w:rsidR="00CA7CD3" w:rsidRPr="00EC243C" w:rsidRDefault="00CA7CD3" w:rsidP="00CA7CD3">
      <w:pPr>
        <w:jc w:val="both"/>
        <w:rPr>
          <w:color w:val="000000"/>
          <w:lang w:val="sr-Cyrl-CS"/>
        </w:rPr>
      </w:pPr>
      <w:r w:rsidRPr="00EC243C">
        <w:rPr>
          <w:color w:val="000000"/>
          <w:lang w:val="sr-Cyrl-CS"/>
        </w:rPr>
        <w:t>- Zakon o zaštitniku građana (</w:t>
      </w:r>
      <w:r w:rsidRPr="00EC243C">
        <w:rPr>
          <w:color w:val="000000"/>
          <w:lang w:val="ru-RU"/>
        </w:rPr>
        <w:t>"Služben</w:t>
      </w:r>
      <w:r w:rsidRPr="00EC243C">
        <w:rPr>
          <w:color w:val="000000"/>
          <w:lang w:val="sr-Cyrl-CS"/>
        </w:rPr>
        <w:t>i</w:t>
      </w:r>
      <w:r w:rsidRPr="00EC243C">
        <w:rPr>
          <w:color w:val="000000"/>
          <w:lang w:val="ru-RU"/>
        </w:rPr>
        <w:t xml:space="preserve"> glasnik RS", br. 79/05 i 54/07</w:t>
      </w:r>
      <w:r w:rsidRPr="00EC243C">
        <w:rPr>
          <w:color w:val="000000"/>
          <w:lang w:val="sr-Cyrl-CS"/>
        </w:rPr>
        <w:t>);</w:t>
      </w:r>
    </w:p>
    <w:p w:rsidR="00CA7CD3" w:rsidRPr="00EC243C" w:rsidRDefault="00CA7CD3" w:rsidP="00CA7CD3">
      <w:pPr>
        <w:jc w:val="both"/>
        <w:rPr>
          <w:lang w:val="sr-Cyrl-CS"/>
        </w:rPr>
      </w:pPr>
      <w:r w:rsidRPr="00EC243C">
        <w:rPr>
          <w:lang w:val="sr-Cyrl-CS"/>
        </w:rPr>
        <w:t xml:space="preserve">- Zakon o javnim nabavkama („Službeni glasnik RS“ broj 116/08); </w:t>
      </w:r>
    </w:p>
    <w:p w:rsidR="00CA7CD3" w:rsidRPr="00EC243C" w:rsidRDefault="00CA7CD3" w:rsidP="00CA7CD3">
      <w:pPr>
        <w:jc w:val="both"/>
        <w:rPr>
          <w:lang w:val="sr-Cyrl-CS"/>
        </w:rPr>
      </w:pPr>
      <w:r w:rsidRPr="00EC243C">
        <w:rPr>
          <w:lang w:val="sr-Cyrl-CS"/>
        </w:rPr>
        <w:t>- Zakon o finansijskoj podršci porodici sa decom («Sl. glasnik RS» broj 16/02, 115/05,107/09),</w:t>
      </w:r>
      <w:r w:rsidRPr="00EC243C">
        <w:rPr>
          <w:lang w:val="sr-Cyrl-CS"/>
        </w:rPr>
        <w:tab/>
      </w:r>
    </w:p>
    <w:p w:rsidR="00CA7CD3" w:rsidRPr="00EC243C" w:rsidRDefault="00CA7CD3" w:rsidP="00CA7CD3">
      <w:pPr>
        <w:jc w:val="both"/>
        <w:rPr>
          <w:color w:val="000000"/>
          <w:lang w:val="sr-Cyrl-CS"/>
        </w:rPr>
      </w:pPr>
      <w:r w:rsidRPr="00EC243C">
        <w:rPr>
          <w:color w:val="000000"/>
          <w:lang w:val="sr-Cyrl-CS"/>
        </w:rPr>
        <w:t>- Zakon o budžetu za 2010.godinu (Sl.glasnik RS» br. 107/2009)</w:t>
      </w:r>
    </w:p>
    <w:p w:rsidR="00CA7CD3" w:rsidRPr="00EC243C" w:rsidRDefault="00CA7CD3" w:rsidP="00CA7CD3">
      <w:pPr>
        <w:jc w:val="both"/>
        <w:rPr>
          <w:color w:val="000000"/>
          <w:lang w:val="sr-Cyrl-CS"/>
        </w:rPr>
      </w:pPr>
      <w:r w:rsidRPr="00EC243C">
        <w:rPr>
          <w:color w:val="000000"/>
          <w:lang w:val="sr-Cyrl-CS"/>
        </w:rPr>
        <w:t xml:space="preserve">- Zakon o </w:t>
      </w:r>
      <w:r w:rsidRPr="00EC243C">
        <w:rPr>
          <w:color w:val="000000"/>
        </w:rPr>
        <w:t xml:space="preserve">zabrani </w:t>
      </w:r>
      <w:r w:rsidRPr="00EC243C">
        <w:rPr>
          <w:color w:val="000000"/>
          <w:lang w:val="sr-Cyrl-CS"/>
        </w:rPr>
        <w:t>diskriminacije ("Sl. glasnik RS", br. 22/2009)</w:t>
      </w:r>
    </w:p>
    <w:p w:rsidR="00CA7CD3" w:rsidRPr="00EC243C" w:rsidRDefault="00CA7CD3" w:rsidP="00CA7CD3">
      <w:pPr>
        <w:jc w:val="both"/>
        <w:rPr>
          <w:lang w:val="sr-Cyrl-CS"/>
        </w:rPr>
      </w:pPr>
      <w:r w:rsidRPr="00EC243C">
        <w:rPr>
          <w:lang w:val="sr-Cyrl-CS"/>
        </w:rPr>
        <w:t>- Pravilnik o učešću srodnika u izdržavanju korisnika u socijalnoj zaštiti («Službeni glasnik RS» broj 36/93, 88/93, 20/94, 35/97; 61/01, 99/04, 100/04, 10/06);</w:t>
      </w:r>
      <w:r w:rsidRPr="00EC243C">
        <w:rPr>
          <w:lang w:val="sr-Cyrl-CS"/>
        </w:rPr>
        <w:tab/>
      </w:r>
      <w:r w:rsidRPr="00EC243C">
        <w:rPr>
          <w:lang w:val="sr-Cyrl-CS"/>
        </w:rPr>
        <w:tab/>
      </w:r>
      <w:r w:rsidRPr="00EC243C">
        <w:rPr>
          <w:lang w:val="sr-Cyrl-CS"/>
        </w:rPr>
        <w:tab/>
      </w:r>
    </w:p>
    <w:p w:rsidR="00CA7CD3" w:rsidRPr="00EC243C" w:rsidRDefault="00CA7CD3" w:rsidP="00CA7CD3">
      <w:pPr>
        <w:jc w:val="both"/>
        <w:rPr>
          <w:lang w:val="sr-Cyrl-CS"/>
        </w:rPr>
      </w:pPr>
      <w:r w:rsidRPr="00EC243C">
        <w:rPr>
          <w:lang w:val="sr-Cyrl-CS"/>
        </w:rPr>
        <w:t>- Pravilnik o evidenciji i dokumentaciji o izdržavanim licima («Službeni glasnik RS» broj 56/05);</w:t>
      </w:r>
      <w:r w:rsidRPr="00EC243C">
        <w:rPr>
          <w:lang w:val="sr-Cyrl-CS"/>
        </w:rPr>
        <w:tab/>
      </w:r>
    </w:p>
    <w:p w:rsidR="00CA7CD3" w:rsidRPr="00EC243C" w:rsidRDefault="00CA7CD3" w:rsidP="00CA7CD3">
      <w:pPr>
        <w:jc w:val="both"/>
        <w:rPr>
          <w:lang w:val="sr-Cyrl-CS"/>
        </w:rPr>
      </w:pPr>
      <w:r w:rsidRPr="00EC243C">
        <w:rPr>
          <w:lang w:val="sr-Cyrl-CS"/>
        </w:rPr>
        <w:t>- Pravilnik o evidenciji i dokumentaciji o licima prema kojima je izvršeno nasilje u porodici i o licima protiv kojih je određena mera zaštite od nasilja u porodici ( «Službeni glasnik RS» broj 56/05);</w:t>
      </w:r>
    </w:p>
    <w:p w:rsidR="00CA7CD3" w:rsidRPr="00EC243C" w:rsidRDefault="00CA7CD3" w:rsidP="00CA7CD3">
      <w:pPr>
        <w:jc w:val="both"/>
        <w:rPr>
          <w:lang w:val="sr-Cyrl-CS"/>
        </w:rPr>
      </w:pPr>
      <w:r w:rsidRPr="00EC243C">
        <w:rPr>
          <w:lang w:val="sr-Cyrl-CS"/>
        </w:rPr>
        <w:t>- Pravilnik o programu pripreme za usvojenje («Službeni glasnik RS» broj 60/05);</w:t>
      </w:r>
      <w:r w:rsidRPr="00EC243C">
        <w:rPr>
          <w:lang w:val="sr-Cyrl-CS"/>
        </w:rPr>
        <w:tab/>
      </w:r>
    </w:p>
    <w:p w:rsidR="00CA7CD3" w:rsidRPr="00EC243C" w:rsidRDefault="00CA7CD3" w:rsidP="00CA7CD3">
      <w:pPr>
        <w:jc w:val="both"/>
        <w:rPr>
          <w:lang w:val="sr-Cyrl-CS"/>
        </w:rPr>
      </w:pPr>
      <w:r w:rsidRPr="00EC243C">
        <w:t>-</w:t>
      </w:r>
      <w:r w:rsidRPr="00EC243C">
        <w:rPr>
          <w:lang w:val="sr-Cyrl-CS"/>
        </w:rPr>
        <w:t xml:space="preserve"> Pravilnik o načinu vođenja jedinstvenog ličnog registra usvojenja («Službeni glasnik RS» broj 63/05);</w:t>
      </w:r>
      <w:r w:rsidRPr="00EC243C">
        <w:rPr>
          <w:lang w:val="sr-Cyrl-CS"/>
        </w:rPr>
        <w:tab/>
      </w:r>
      <w:r w:rsidRPr="00EC243C">
        <w:rPr>
          <w:lang w:val="sr-Cyrl-CS"/>
        </w:rPr>
        <w:tab/>
      </w:r>
    </w:p>
    <w:p w:rsidR="00CA7CD3" w:rsidRPr="00EC243C" w:rsidRDefault="00CA7CD3" w:rsidP="00CA7CD3">
      <w:pPr>
        <w:jc w:val="both"/>
        <w:rPr>
          <w:lang w:val="sr-Cyrl-CS"/>
        </w:rPr>
      </w:pPr>
      <w:r w:rsidRPr="00EC243C">
        <w:rPr>
          <w:lang w:val="sr-Cyrl-CS"/>
        </w:rPr>
        <w:t>- Pravilnik o načinu vođenja evidencije i dokumentacije o usvojenoj deci («Službeni glasnik RS» broj 63/05);</w:t>
      </w:r>
      <w:r w:rsidRPr="00EC243C">
        <w:rPr>
          <w:lang w:val="sr-Cyrl-CS"/>
        </w:rPr>
        <w:tab/>
      </w:r>
      <w:r w:rsidRPr="00EC243C">
        <w:rPr>
          <w:lang w:val="sr-Cyrl-CS"/>
        </w:rPr>
        <w:tab/>
      </w:r>
    </w:p>
    <w:p w:rsidR="00CA7CD3" w:rsidRPr="00EC243C" w:rsidRDefault="00CA7CD3" w:rsidP="00CA7CD3">
      <w:pPr>
        <w:jc w:val="both"/>
        <w:rPr>
          <w:lang w:val="sr-Cyrl-CS"/>
        </w:rPr>
      </w:pPr>
      <w:r w:rsidRPr="00EC243C">
        <w:rPr>
          <w:lang w:val="sr-Cyrl-CS"/>
        </w:rPr>
        <w:t>- Pravilnik o programu pripreme za hraniteljstvo i Pravilnik o načinu vođenja evidencije i dokumentacije o hraniteljstvu ( «Službeni glasnik RS» broj 67/05);</w:t>
      </w:r>
      <w:r w:rsidRPr="00EC243C">
        <w:rPr>
          <w:lang w:val="sr-Cyrl-CS"/>
        </w:rPr>
        <w:tab/>
      </w:r>
      <w:r w:rsidRPr="00EC243C">
        <w:rPr>
          <w:lang w:val="sr-Cyrl-CS"/>
        </w:rPr>
        <w:tab/>
      </w:r>
      <w:r w:rsidRPr="00EC243C">
        <w:rPr>
          <w:lang w:val="sr-Cyrl-CS"/>
        </w:rPr>
        <w:tab/>
      </w:r>
    </w:p>
    <w:p w:rsidR="00CA7CD3" w:rsidRPr="00EC243C" w:rsidRDefault="00CA7CD3" w:rsidP="00CA7CD3">
      <w:pPr>
        <w:jc w:val="both"/>
      </w:pPr>
      <w:r w:rsidRPr="00EC243C">
        <w:rPr>
          <w:lang w:val="sr-Cyrl-CS"/>
        </w:rPr>
        <w:lastRenderedPageBreak/>
        <w:t>- Pravilnik o evidenciji i dokumentaciji o štićenicima   («Službeni glasnik RS» broj 97/05);- Pravilnik o bližim uslovima za zasnivanje hraniteljstva ( «Službeni glasnik RS» broj 102/05);</w:t>
      </w:r>
      <w:r w:rsidRPr="00EC243C">
        <w:rPr>
          <w:lang w:val="sr-Cyrl-CS"/>
        </w:rPr>
        <w:tab/>
      </w:r>
    </w:p>
    <w:p w:rsidR="00CA7CD3" w:rsidRPr="00EC243C" w:rsidRDefault="00CA7CD3" w:rsidP="00CA7CD3">
      <w:pPr>
        <w:jc w:val="both"/>
        <w:rPr>
          <w:lang w:val="sr-Cyrl-CS"/>
        </w:rPr>
      </w:pPr>
      <w:r w:rsidRPr="00EC243C">
        <w:rPr>
          <w:lang w:val="sr-Cyrl-CS"/>
        </w:rPr>
        <w:t>- Pravilnik o vođenju evidencije o korisnicima i dokumentacije o stručnom radu u ustanovama socijalne zaštite («Službeni glasnik RS» broj 63/93);</w:t>
      </w:r>
    </w:p>
    <w:p w:rsidR="00CA7CD3" w:rsidRPr="00EC243C" w:rsidRDefault="00CA7CD3" w:rsidP="00CA7CD3">
      <w:pPr>
        <w:jc w:val="both"/>
        <w:rPr>
          <w:lang w:val="sr-Cyrl-CS"/>
        </w:rPr>
      </w:pPr>
      <w:r w:rsidRPr="00EC243C">
        <w:rPr>
          <w:lang w:val="sr-Cyrl-CS"/>
        </w:rPr>
        <w:t>- Pravilnik o hraniteljstvu („Službeni glasnik RS“ broj 36/08 );</w:t>
      </w:r>
    </w:p>
    <w:p w:rsidR="00CA7CD3" w:rsidRPr="00EC243C" w:rsidRDefault="00CA7CD3" w:rsidP="00CA7CD3">
      <w:pPr>
        <w:rPr>
          <w:lang w:val="sr-Cyrl-CS"/>
        </w:rPr>
      </w:pPr>
      <w:r w:rsidRPr="00EC243C">
        <w:rPr>
          <w:lang w:val="sr-Cyrl-CS"/>
        </w:rPr>
        <w:t>- Pravilnik o socijalnoj pomoći za lica koja traže azil („Službeni glasnik RS“ broj 44/08);</w:t>
      </w:r>
    </w:p>
    <w:p w:rsidR="00CA7CD3" w:rsidRPr="00EC243C" w:rsidRDefault="00CA7CD3" w:rsidP="00CA7CD3">
      <w:pPr>
        <w:rPr>
          <w:lang w:val="sr-Cyrl-CS"/>
        </w:rPr>
      </w:pPr>
      <w:r w:rsidRPr="00EC243C">
        <w:rPr>
          <w:lang w:val="sr-Cyrl-CS"/>
        </w:rPr>
        <w:t>- Pravilnik o organizaciji, normativima i standardima rada Centra za socijalni rad („Službeni glasnik RS“ broj 59/08 i 37/10);</w:t>
      </w:r>
    </w:p>
    <w:p w:rsidR="00CA7CD3" w:rsidRPr="00EC243C" w:rsidRDefault="00CA7CD3" w:rsidP="00CA7CD3">
      <w:pPr>
        <w:rPr>
          <w:lang w:val="sr-Cyrl-CS"/>
        </w:rPr>
      </w:pPr>
      <w:r w:rsidRPr="00EC243C">
        <w:rPr>
          <w:lang w:val="sr-Cyrl-CS"/>
        </w:rPr>
        <w:t>- Pravilnik o izvršenju vaspitnih mera posebnih obaveza („Službeni glasnik RS“ br. 94/2006);</w:t>
      </w:r>
    </w:p>
    <w:p w:rsidR="00CA7CD3" w:rsidRPr="00EC243C" w:rsidRDefault="00CA7CD3" w:rsidP="00CA7CD3">
      <w:r w:rsidRPr="00EC243C">
        <w:rPr>
          <w:lang w:val="sr-Cyrl-CS"/>
        </w:rPr>
        <w:t xml:space="preserve">- Pravilnik o kriterijumima i merilima za utvrđivanje cena usluga u oblasti socijalne zaštite </w:t>
      </w:r>
    </w:p>
    <w:p w:rsidR="00CA7CD3" w:rsidRPr="00EC243C" w:rsidRDefault="00CA7CD3" w:rsidP="00CA7CD3">
      <w:pPr>
        <w:rPr>
          <w:lang w:val="sr-Cyrl-CS"/>
        </w:rPr>
      </w:pPr>
      <w:r w:rsidRPr="00EC243C">
        <w:rPr>
          <w:lang w:val="sr-Cyrl-CS"/>
        </w:rPr>
        <w:t>koje finansira Republika („Službeni glasnik RS“ br. 15/92, 100/93, 12/94, 51/97, 70/03, 97/03, 99/04, 100/04, 25/05, 77/05, 60/06);</w:t>
      </w:r>
    </w:p>
    <w:p w:rsidR="00CA7CD3" w:rsidRPr="00EC243C" w:rsidRDefault="00CA7CD3" w:rsidP="00CA7CD3">
      <w:pPr>
        <w:rPr>
          <w:lang w:val="sr-Cyrl-CS"/>
        </w:rPr>
      </w:pPr>
      <w:r w:rsidRPr="00EC243C">
        <w:rPr>
          <w:lang w:val="sr-Cyrl-CS"/>
        </w:rPr>
        <w:t>- Pravilnik o preventivnim merama za bezbedan i zdrav rad („Službeni glasnik RS“ broj 92/08);</w:t>
      </w:r>
    </w:p>
    <w:p w:rsidR="00CA7CD3" w:rsidRPr="00EC243C" w:rsidRDefault="00CA7CD3" w:rsidP="00CA7CD3">
      <w:pPr>
        <w:rPr>
          <w:lang w:val="sr-Cyrl-CS"/>
        </w:rPr>
      </w:pPr>
      <w:r w:rsidRPr="00EC243C">
        <w:rPr>
          <w:lang w:val="sr-Cyrl-CS"/>
        </w:rPr>
        <w:t xml:space="preserve">- Pravilnik o postupku javne nabavke male vrednosti („Službeni glasnik RS“ broj 50/09); </w:t>
      </w:r>
    </w:p>
    <w:p w:rsidR="00CA7CD3" w:rsidRPr="00EC243C" w:rsidRDefault="00CA7CD3" w:rsidP="00CA7CD3">
      <w:pPr>
        <w:rPr>
          <w:lang w:val="sr-Cyrl-CS"/>
        </w:rPr>
      </w:pPr>
      <w:r w:rsidRPr="00EC243C">
        <w:rPr>
          <w:lang w:val="sr-Cyrl-CS"/>
        </w:rPr>
        <w:t xml:space="preserve">- Pravilnik o standardnom klasifikacionom okviru i konktnom planu za budžetski sistem („Službeni glasnik RS“ br. 20/07...53/10); </w:t>
      </w:r>
    </w:p>
    <w:p w:rsidR="00CA7CD3" w:rsidRPr="00EC243C" w:rsidRDefault="00CA7CD3" w:rsidP="00CA7CD3">
      <w:pPr>
        <w:rPr>
          <w:color w:val="000000"/>
          <w:lang w:val="sr-Cyrl-CS"/>
        </w:rPr>
      </w:pPr>
      <w:r w:rsidRPr="00EC243C">
        <w:rPr>
          <w:color w:val="000000"/>
          <w:lang w:val="sr-Cyrl-CS"/>
        </w:rPr>
        <w:t>- Priručnik o postupanju pri odabiru i primeni oblika zaštite, Ministarstvo rada, zapošljavanja i socijalne politike, Sektor za socijalnu zaštitu od 21.9.2006;</w:t>
      </w:r>
    </w:p>
    <w:p w:rsidR="00CA7CD3" w:rsidRPr="00EC243C" w:rsidRDefault="00CA7CD3" w:rsidP="00CA7CD3">
      <w:r w:rsidRPr="00EC243C">
        <w:rPr>
          <w:lang w:val="sr-Cyrl-CS"/>
        </w:rPr>
        <w:t>Uredba o kancelarijskom poslovanju organa državne uprave («Službeni glasnik RS» broj 80/92, 40/10</w:t>
      </w:r>
      <w:r w:rsidRPr="00EC243C">
        <w:rPr>
          <w:lang w:val="sr-Cyrl-CS"/>
        </w:rPr>
        <w:tab/>
      </w:r>
    </w:p>
    <w:p w:rsidR="00CA7CD3" w:rsidRPr="00EC243C" w:rsidRDefault="00CA7CD3" w:rsidP="00CA7CD3">
      <w:pPr>
        <w:rPr>
          <w:lang w:val="sr-Cyrl-CS"/>
        </w:rPr>
      </w:pPr>
      <w:r w:rsidRPr="00EC243C">
        <w:rPr>
          <w:color w:val="000000"/>
          <w:lang w:val="sr-Cyrl-CS"/>
        </w:rPr>
        <w:t xml:space="preserve">- </w:t>
      </w:r>
      <w:r w:rsidRPr="00EC243C">
        <w:rPr>
          <w:lang w:val="sr-Cyrl-CS"/>
        </w:rPr>
        <w:t>Uputstvo o kancelarijskom poslovanju organa državne uprave («Službeni glasnik RS» broj 10/93, 14/93 );</w:t>
      </w:r>
    </w:p>
    <w:p w:rsidR="00CA7CD3" w:rsidRPr="00EC243C" w:rsidRDefault="00CA7CD3" w:rsidP="00CA7CD3">
      <w:pPr>
        <w:rPr>
          <w:color w:val="000000"/>
        </w:rPr>
      </w:pPr>
      <w:r w:rsidRPr="00EC243C">
        <w:rPr>
          <w:color w:val="000000"/>
          <w:lang w:val="sr-Cyrl-CS"/>
        </w:rPr>
        <w:t>- Uredba o elektronskom kancelarijskom poslovanju organa državne uprave («Službeni glasnik RS» broj 27/10);</w:t>
      </w:r>
      <w:r w:rsidRPr="00EC243C">
        <w:rPr>
          <w:color w:val="000000"/>
          <w:lang w:val="sr-Cyrl-CS"/>
        </w:rPr>
        <w:tab/>
      </w:r>
    </w:p>
    <w:p w:rsidR="00CA7CD3" w:rsidRPr="00EC243C" w:rsidRDefault="00CA7CD3" w:rsidP="00CA7CD3">
      <w:pPr>
        <w:rPr>
          <w:color w:val="000000"/>
        </w:rPr>
      </w:pPr>
      <w:r w:rsidRPr="00EC243C">
        <w:rPr>
          <w:color w:val="000000"/>
        </w:rPr>
        <w:t xml:space="preserve">- </w:t>
      </w:r>
      <w:r w:rsidRPr="00EC243C">
        <w:rPr>
          <w:color w:val="000000"/>
          <w:lang w:val="sr-Cyrl-CS"/>
        </w:rPr>
        <w:t>Uredba o izmenama i dopunama Uredbe o koeficijentima za obračun i isplatu plata zaposlenih u javnim službama („Službeni glasnik RS“ br. 113/08);</w:t>
      </w:r>
    </w:p>
    <w:p w:rsidR="00CA7CD3" w:rsidRPr="00EC243C" w:rsidRDefault="00CA7CD3" w:rsidP="00CA7CD3">
      <w:pPr>
        <w:rPr>
          <w:color w:val="000000"/>
          <w:lang w:val="sr-Cyrl-CS"/>
        </w:rPr>
      </w:pPr>
      <w:r w:rsidRPr="00EC243C">
        <w:rPr>
          <w:color w:val="000000"/>
        </w:rPr>
        <w:t>-</w:t>
      </w:r>
      <w:r w:rsidRPr="00EC243C">
        <w:rPr>
          <w:color w:val="000000"/>
          <w:lang w:val="sr-Cyrl-CS"/>
        </w:rPr>
        <w:t xml:space="preserve"> Uredba o </w:t>
      </w:r>
      <w:r w:rsidRPr="00EC243C">
        <w:rPr>
          <w:color w:val="000000"/>
        </w:rPr>
        <w:t>budžetskom računovodstvu</w:t>
      </w:r>
      <w:r w:rsidRPr="00EC243C">
        <w:rPr>
          <w:color w:val="000000"/>
          <w:lang w:val="sr-Cyrl-CS"/>
        </w:rPr>
        <w:t>(„Službeni glasnik RS“ br. 125/03, 12/06);</w:t>
      </w:r>
    </w:p>
    <w:p w:rsidR="00CA7CD3" w:rsidRPr="00EC243C" w:rsidRDefault="00CA7CD3" w:rsidP="00CA7CD3">
      <w:pPr>
        <w:rPr>
          <w:color w:val="000000"/>
        </w:rPr>
      </w:pPr>
      <w:r w:rsidRPr="00EC243C">
        <w:rPr>
          <w:color w:val="000000"/>
        </w:rPr>
        <w:t>-</w:t>
      </w:r>
      <w:r w:rsidRPr="00EC243C">
        <w:rPr>
          <w:color w:val="000000"/>
          <w:lang w:val="sr-Cyrl-CS"/>
        </w:rPr>
        <w:t xml:space="preserve"> Uredba o primeni međunarodnih računovodstvenih standarda za javni sektor („Službeni glasnik RS“ br. 49/10)</w:t>
      </w:r>
    </w:p>
    <w:p w:rsidR="00CA7CD3" w:rsidRPr="00EC243C" w:rsidRDefault="00CA7CD3" w:rsidP="00CA7CD3">
      <w:pPr>
        <w:rPr>
          <w:color w:val="000000"/>
          <w:lang w:val="sr-Cyrl-CS"/>
        </w:rPr>
      </w:pPr>
      <w:r w:rsidRPr="00EC243C">
        <w:rPr>
          <w:color w:val="000000"/>
          <w:lang w:val="sr-Cyrl-CS"/>
        </w:rPr>
        <w:t>- Opšti protokol za zaštitu dece u ustanovama socijalne zaštite od zlostavljanja i zanemarivanja, Ministarstvo rada i socijalne politike , 5.9.2005.g.</w:t>
      </w:r>
    </w:p>
    <w:p w:rsidR="00CA7CD3" w:rsidRPr="00EC243C" w:rsidRDefault="00CA7CD3" w:rsidP="00CA7CD3">
      <w:pPr>
        <w:rPr>
          <w:color w:val="000000"/>
        </w:rPr>
      </w:pPr>
      <w:r w:rsidRPr="00EC243C">
        <w:rPr>
          <w:color w:val="000000"/>
        </w:rPr>
        <w:t xml:space="preserve">- </w:t>
      </w:r>
      <w:r w:rsidRPr="00EC243C">
        <w:rPr>
          <w:color w:val="000000"/>
          <w:lang w:val="sr-Cyrl-CS"/>
        </w:rPr>
        <w:t xml:space="preserve">Mere za otklanjanje nepravilnosti u vršenju poslova smeštaja dece i omladine u ustanove socijalne zaštite Ministarstva </w:t>
      </w:r>
      <w:r w:rsidRPr="00EC243C">
        <w:rPr>
          <w:color w:val="000000"/>
        </w:rPr>
        <w:t xml:space="preserve">za </w:t>
      </w:r>
      <w:r w:rsidRPr="00EC243C">
        <w:rPr>
          <w:color w:val="000000"/>
          <w:lang w:val="sr-Cyrl-CS"/>
        </w:rPr>
        <w:t>rad, zapošljavan</w:t>
      </w:r>
      <w:r w:rsidRPr="00EC243C">
        <w:rPr>
          <w:color w:val="000000"/>
        </w:rPr>
        <w:t>e,boračka i socijalna pitanja</w:t>
      </w:r>
    </w:p>
    <w:p w:rsidR="00CA7CD3" w:rsidRPr="00EC243C" w:rsidRDefault="00CA7CD3" w:rsidP="00CA7CD3">
      <w:pPr>
        <w:rPr>
          <w:u w:val="single"/>
          <w:lang w:val="sr-Cyrl-CS"/>
        </w:rPr>
      </w:pPr>
      <w:r w:rsidRPr="00EC243C">
        <w:rPr>
          <w:u w:val="single"/>
          <w:lang w:val="sr-Cyrl-CS"/>
        </w:rPr>
        <w:t>Akti osnivača:</w:t>
      </w:r>
    </w:p>
    <w:p w:rsidR="00CA7CD3" w:rsidRPr="00EC243C" w:rsidRDefault="00CA7CD3" w:rsidP="00CA7CD3">
      <w:pPr>
        <w:rPr>
          <w:color w:val="000000"/>
        </w:rPr>
      </w:pPr>
      <w:r w:rsidRPr="00EC243C">
        <w:rPr>
          <w:lang w:val="sr-Cyrl-CS"/>
        </w:rPr>
        <w:t xml:space="preserve">- Odluka o </w:t>
      </w:r>
      <w:r w:rsidRPr="00EC243C">
        <w:t>pravima i uslugama socijalne zaštite na teritorij</w:t>
      </w:r>
      <w:r>
        <w:t xml:space="preserve">i grada Novog Pazara </w:t>
      </w:r>
    </w:p>
    <w:p w:rsidR="00CA7CD3" w:rsidRPr="00EC243C" w:rsidRDefault="00CA7CD3" w:rsidP="00CA7CD3">
      <w:pPr>
        <w:rPr>
          <w:color w:val="000000"/>
          <w:lang w:val="sr-Cyrl-CS"/>
        </w:rPr>
      </w:pPr>
      <w:r w:rsidRPr="00EC243C">
        <w:rPr>
          <w:color w:val="000000"/>
          <w:u w:val="single"/>
          <w:lang w:val="sr-Cyrl-CS"/>
        </w:rPr>
        <w:t xml:space="preserve">AKTI CSR-a: </w:t>
      </w:r>
      <w:r w:rsidRPr="00EC243C">
        <w:rPr>
          <w:color w:val="000000"/>
          <w:u w:val="single"/>
          <w:lang w:val="sr-Cyrl-CS"/>
        </w:rPr>
        <w:tab/>
      </w:r>
      <w:r w:rsidRPr="00EC243C">
        <w:rPr>
          <w:color w:val="000000"/>
          <w:lang w:val="sr-Cyrl-CS"/>
        </w:rPr>
        <w:tab/>
      </w:r>
    </w:p>
    <w:p w:rsidR="00CA7CD3" w:rsidRPr="00EC243C" w:rsidRDefault="00CA7CD3" w:rsidP="00CA7CD3">
      <w:pPr>
        <w:rPr>
          <w:color w:val="000000"/>
        </w:rPr>
      </w:pPr>
      <w:r w:rsidRPr="00EC243C">
        <w:rPr>
          <w:color w:val="000000"/>
          <w:lang w:val="sr-Cyrl-CS"/>
        </w:rPr>
        <w:t xml:space="preserve">- Pravilnik o sistematizaciji i unutrašnjoj organizaciji CSR Novi Pazar </w:t>
      </w:r>
    </w:p>
    <w:p w:rsidR="00CA7CD3" w:rsidRPr="00EC243C" w:rsidRDefault="00CA7CD3" w:rsidP="00CA7CD3">
      <w:pPr>
        <w:rPr>
          <w:color w:val="000000"/>
          <w:lang w:val="sr-Cyrl-CS"/>
        </w:rPr>
      </w:pPr>
      <w:r w:rsidRPr="00EC243C">
        <w:rPr>
          <w:color w:val="000000"/>
          <w:lang w:val="sr-Cyrl-CS"/>
        </w:rPr>
        <w:t>- Pravilnik o bezbednosti i zdravlju;</w:t>
      </w:r>
    </w:p>
    <w:p w:rsidR="00CA7CD3" w:rsidRPr="00EC243C" w:rsidRDefault="00CA7CD3" w:rsidP="00CA7CD3">
      <w:pPr>
        <w:rPr>
          <w:color w:val="000000"/>
          <w:lang w:val="sr-Cyrl-CS"/>
        </w:rPr>
      </w:pPr>
      <w:r w:rsidRPr="00EC243C">
        <w:rPr>
          <w:color w:val="000000"/>
          <w:lang w:val="sr-Cyrl-CS"/>
        </w:rPr>
        <w:t>- Pravilnik o radu;</w:t>
      </w:r>
    </w:p>
    <w:p w:rsidR="00CA7CD3" w:rsidRPr="00EC243C" w:rsidRDefault="00CA7CD3" w:rsidP="00CA7CD3">
      <w:pPr>
        <w:rPr>
          <w:color w:val="000000"/>
          <w:lang w:val="sr-Cyrl-CS"/>
        </w:rPr>
      </w:pPr>
      <w:r w:rsidRPr="00EC243C">
        <w:rPr>
          <w:color w:val="000000"/>
          <w:lang w:val="sr-Cyrl-CS"/>
        </w:rPr>
        <w:t>- Pravilnik o radnoj disciplini;</w:t>
      </w:r>
    </w:p>
    <w:p w:rsidR="00CA7CD3" w:rsidRPr="00EC243C" w:rsidRDefault="00CA7CD3" w:rsidP="00CA7CD3">
      <w:pPr>
        <w:rPr>
          <w:color w:val="000000"/>
          <w:lang w:val="sr-Cyrl-CS"/>
        </w:rPr>
      </w:pPr>
      <w:r w:rsidRPr="00EC243C">
        <w:rPr>
          <w:color w:val="000000"/>
          <w:lang w:val="sr-Cyrl-CS"/>
        </w:rPr>
        <w:t>- Pravilnik o stručnom osposobljavanju pripravnika;</w:t>
      </w:r>
    </w:p>
    <w:p w:rsidR="00CA7CD3" w:rsidRPr="00EC243C" w:rsidRDefault="00CA7CD3" w:rsidP="00CA7CD3">
      <w:pPr>
        <w:rPr>
          <w:color w:val="000000"/>
          <w:lang w:val="sr-Cyrl-CS"/>
        </w:rPr>
      </w:pPr>
      <w:r w:rsidRPr="00EC243C">
        <w:rPr>
          <w:color w:val="000000"/>
          <w:lang w:val="sr-Cyrl-CS"/>
        </w:rPr>
        <w:t>- Pravilnik o finansijskom poslovanju i računovodstvu;</w:t>
      </w:r>
    </w:p>
    <w:p w:rsidR="00CA7CD3" w:rsidRPr="00EC243C" w:rsidRDefault="00CA7CD3" w:rsidP="00CA7CD3">
      <w:pPr>
        <w:rPr>
          <w:color w:val="000000"/>
          <w:lang w:val="sr-Cyrl-CS"/>
        </w:rPr>
      </w:pPr>
      <w:r w:rsidRPr="00EC243C">
        <w:rPr>
          <w:color w:val="000000"/>
          <w:lang w:val="sr-Cyrl-CS"/>
        </w:rPr>
        <w:t>- Pravilnik o budžetskom računovodstvu;</w:t>
      </w:r>
    </w:p>
    <w:p w:rsidR="00CA7CD3" w:rsidRPr="00EC243C" w:rsidRDefault="00CA7CD3" w:rsidP="00CA7CD3">
      <w:pPr>
        <w:rPr>
          <w:color w:val="000000"/>
          <w:lang w:val="sr-Cyrl-CS"/>
        </w:rPr>
      </w:pPr>
      <w:r w:rsidRPr="00EC243C">
        <w:rPr>
          <w:color w:val="000000"/>
          <w:lang w:val="sr-Cyrl-CS"/>
        </w:rPr>
        <w:t>- Pravilnik o zaštiti od požara;</w:t>
      </w:r>
    </w:p>
    <w:p w:rsidR="00CA7CD3" w:rsidRPr="00EC243C" w:rsidRDefault="00CA7CD3" w:rsidP="00CA7CD3">
      <w:pPr>
        <w:rPr>
          <w:color w:val="000000"/>
          <w:lang w:val="sr-Cyrl-CS"/>
        </w:rPr>
      </w:pPr>
      <w:r w:rsidRPr="00EC243C">
        <w:rPr>
          <w:color w:val="000000"/>
          <w:lang w:val="sr-Cyrl-CS"/>
        </w:rPr>
        <w:t>- Poslovnik o radu Upravnog odbora;</w:t>
      </w:r>
    </w:p>
    <w:p w:rsidR="00CA7CD3" w:rsidRPr="00EC243C" w:rsidRDefault="00CA7CD3" w:rsidP="00CA7CD3">
      <w:pPr>
        <w:rPr>
          <w:color w:val="000000"/>
        </w:rPr>
      </w:pPr>
      <w:r w:rsidRPr="00EC243C">
        <w:rPr>
          <w:color w:val="000000"/>
          <w:lang w:val="sr-Cyrl-CS"/>
        </w:rPr>
        <w:t>- Akt o proceni rizika na radnom mestu i radnoj okolini;</w:t>
      </w:r>
    </w:p>
    <w:p w:rsidR="00CA7CD3" w:rsidRPr="00EC243C" w:rsidRDefault="00CA7CD3" w:rsidP="00CA7CD3">
      <w:pPr>
        <w:pStyle w:val="Clan"/>
        <w:ind w:left="0"/>
        <w:jc w:val="left"/>
        <w:rPr>
          <w:rFonts w:ascii="Times New Roman" w:hAnsi="Times New Roman" w:cs="Times New Roman"/>
          <w:sz w:val="24"/>
          <w:szCs w:val="24"/>
        </w:rPr>
      </w:pPr>
      <w:r w:rsidRPr="00EC243C">
        <w:rPr>
          <w:rFonts w:ascii="Times New Roman" w:hAnsi="Times New Roman" w:cs="Times New Roman"/>
          <w:sz w:val="24"/>
          <w:szCs w:val="24"/>
        </w:rPr>
        <w:lastRenderedPageBreak/>
        <w:t xml:space="preserve">Drugi poslovi centra za socijalni rad </w:t>
      </w:r>
    </w:p>
    <w:p w:rsidR="00CA7CD3" w:rsidRPr="00EC243C" w:rsidRDefault="00CA7CD3" w:rsidP="00CA7CD3">
      <w:pPr>
        <w:tabs>
          <w:tab w:val="left" w:pos="1152"/>
        </w:tabs>
      </w:pPr>
      <w:r w:rsidRPr="00EC243C">
        <w:rPr>
          <w:lang w:val="sr-Cyrl-CS"/>
        </w:rPr>
        <w:t xml:space="preserve">                 </w:t>
      </w:r>
      <w:r w:rsidRPr="00EC243C">
        <w:t xml:space="preserve">Centar za socijalni rad </w:t>
      </w:r>
      <w:r w:rsidRPr="00EC243C">
        <w:rPr>
          <w:lang w:val="sr-Cyrl-CS"/>
        </w:rPr>
        <w:t xml:space="preserve"> u skladu sa članom 121. Zakona o socijalnoj zaštiti </w:t>
      </w:r>
      <w:r w:rsidRPr="00EC243C">
        <w:t xml:space="preserve">inicira i razvija preventivne i druge programe koji doprinose zadovoljavanju individualnih i zajedničkih potreba građana u oblasti socijalne zaštite na teritoriji jedinice lokalne samouprave za koju je osnovan, inicira i razvija preventivne i druge programe koji doprinose sprečavanju i suzbijanju socijalnih problema i obavlja i druge poslove u oblasti socijalne zaštite, u skladu sa zakonom i drugim propisima. </w:t>
      </w:r>
    </w:p>
    <w:p w:rsidR="00CA7CD3" w:rsidRPr="00EC243C" w:rsidRDefault="00CA7CD3" w:rsidP="00CA7CD3">
      <w:pPr>
        <w:pStyle w:val="Clan"/>
        <w:ind w:left="0"/>
        <w:jc w:val="left"/>
        <w:rPr>
          <w:rFonts w:ascii="Times New Roman" w:hAnsi="Times New Roman" w:cs="Times New Roman"/>
          <w:sz w:val="24"/>
          <w:szCs w:val="24"/>
        </w:rPr>
      </w:pPr>
      <w:r w:rsidRPr="00EC243C">
        <w:rPr>
          <w:rFonts w:ascii="Times New Roman" w:hAnsi="Times New Roman" w:cs="Times New Roman"/>
          <w:sz w:val="24"/>
          <w:szCs w:val="24"/>
        </w:rPr>
        <w:t>Pružanje usluga u centru za socijalni rad</w:t>
      </w:r>
    </w:p>
    <w:p w:rsidR="00CA7CD3" w:rsidRPr="00EC243C" w:rsidRDefault="00CA7CD3" w:rsidP="00CA7CD3">
      <w:pPr>
        <w:tabs>
          <w:tab w:val="left" w:pos="1152"/>
        </w:tabs>
      </w:pPr>
      <w:r w:rsidRPr="00EC243C">
        <w:rPr>
          <w:lang w:val="sr-Cyrl-CS"/>
        </w:rPr>
        <w:t xml:space="preserve">                  </w:t>
      </w:r>
      <w:r w:rsidRPr="00EC243C">
        <w:t>Centar za socijalni rad</w:t>
      </w:r>
      <w:r w:rsidRPr="00EC243C">
        <w:rPr>
          <w:lang w:val="sr-Cyrl-CS"/>
        </w:rPr>
        <w:t xml:space="preserve"> u skladu sa članom 122. Zakona o socijalnoj zaštiti </w:t>
      </w:r>
      <w:r w:rsidRPr="00EC243C">
        <w:t xml:space="preserve"> pruža usluge procene i planiranja, a druge usluge socijalne zaštite može pružati samo u okviru svoje posebne organizacione jedinice, ako dobije licencu za pružanje određene usluge i ako u lokalnoj zajednici nema drugog ovlašćenog pružaoca usluge socijalne zaštite.</w:t>
      </w:r>
    </w:p>
    <w:p w:rsidR="00CA7CD3" w:rsidRPr="00EC243C" w:rsidRDefault="00CA7CD3" w:rsidP="00CA7CD3">
      <w:pPr>
        <w:tabs>
          <w:tab w:val="left" w:pos="1152"/>
        </w:tabs>
      </w:pPr>
      <w:r w:rsidRPr="00EC243C">
        <w:rPr>
          <w:lang w:val="sr-Cyrl-CS"/>
        </w:rPr>
        <w:t xml:space="preserve">                 </w:t>
      </w:r>
      <w:r w:rsidRPr="00EC243C">
        <w:t xml:space="preserve">Stručni radnik centra za socijalni rad koji je raspoređen na radno mesto na kom se obavljaju poslovi javnih ovlašćenja ne može u radno vreme da radi na pružanju usluga koje po ovom zakonu obezbeđuje jedinica lokalne samouprave. </w:t>
      </w:r>
    </w:p>
    <w:p w:rsidR="00CA7CD3" w:rsidRPr="00EC243C" w:rsidRDefault="00CA7CD3" w:rsidP="00CA7CD3">
      <w:pPr>
        <w:rPr>
          <w:noProof/>
          <w:lang w:val="sr-Cyrl-CS"/>
        </w:rPr>
      </w:pPr>
    </w:p>
    <w:p w:rsidR="00CA7CD3" w:rsidRDefault="00CA7CD3" w:rsidP="00CA7CD3">
      <w:pPr>
        <w:rPr>
          <w:b/>
          <w:noProof/>
        </w:rPr>
      </w:pPr>
      <w:r w:rsidRPr="00EC243C">
        <w:rPr>
          <w:b/>
          <w:noProof/>
          <w:lang w:val="sr-Cyrl-CS"/>
        </w:rPr>
        <w:t>OSNOVNA SOCIO-EKONOMSKA OBELEŽJA GRADA NOVOG PAZARA</w:t>
      </w:r>
    </w:p>
    <w:p w:rsidR="00CA7CD3" w:rsidRPr="0062210C" w:rsidRDefault="00CA7CD3" w:rsidP="00CA7CD3">
      <w:pPr>
        <w:rPr>
          <w:b/>
          <w:noProof/>
        </w:rPr>
      </w:pPr>
    </w:p>
    <w:p w:rsidR="00CA7CD3" w:rsidRDefault="00CA7CD3" w:rsidP="00CA7CD3">
      <w:r>
        <w:t xml:space="preserve">            </w:t>
      </w:r>
      <w:r w:rsidRPr="00EC243C">
        <w:t>Centar za so</w:t>
      </w:r>
      <w:r w:rsidR="00013357">
        <w:t>cijalni rad će i u planskoj 2022</w:t>
      </w:r>
      <w:r w:rsidRPr="00EC243C">
        <w:t>.godini nastojati da se stručnim radom afirmiše kao ustanova koja ima posebno mesto u celokupnom sistemu socijalne politike i socijalne zaštite.</w:t>
      </w:r>
    </w:p>
    <w:p w:rsidR="00CA7CD3" w:rsidRPr="00EC243C" w:rsidRDefault="00CA7CD3" w:rsidP="00CA7CD3">
      <w:pPr>
        <w:ind w:firstLine="720"/>
        <w:rPr>
          <w:b/>
          <w:noProof/>
          <w:lang w:val="sr-Cyrl-CS"/>
        </w:rPr>
      </w:pPr>
      <w:r w:rsidRPr="00EC243C">
        <w:rPr>
          <w:lang w:val="pl-PL"/>
        </w:rPr>
        <w:t xml:space="preserve">Kao stručni nosilac poslova i radnih zadataka iz oblasti socijalne i porodično-pravne zaštite Centar za socijalni rad u Novom Pazaru </w:t>
      </w:r>
      <w:r w:rsidRPr="00EC243C">
        <w:rPr>
          <w:lang w:val="sr-Cyrl-CS"/>
        </w:rPr>
        <w:t>ć</w:t>
      </w:r>
      <w:r w:rsidR="00013357">
        <w:rPr>
          <w:lang w:val="pl-PL"/>
        </w:rPr>
        <w:t>e i u toku 2022</w:t>
      </w:r>
      <w:r w:rsidRPr="00EC243C">
        <w:rPr>
          <w:lang w:val="pl-PL"/>
        </w:rPr>
        <w:t>.godine nastoja</w:t>
      </w:r>
      <w:r w:rsidRPr="00EC243C">
        <w:rPr>
          <w:lang w:val="sr-Cyrl-CS"/>
        </w:rPr>
        <w:t>ti</w:t>
      </w:r>
      <w:r w:rsidRPr="00EC243C">
        <w:rPr>
          <w:lang w:val="pl-PL"/>
        </w:rPr>
        <w:t xml:space="preserve"> da,kao davalac usluga,realizuje planske i programske zadatke u ovoj oblasti</w:t>
      </w:r>
    </w:p>
    <w:p w:rsidR="00CA7CD3" w:rsidRPr="00EC243C" w:rsidRDefault="00CA7CD3" w:rsidP="00CA7CD3">
      <w:pPr>
        <w:pStyle w:val="BlockText"/>
        <w:ind w:left="0" w:firstLine="0"/>
        <w:jc w:val="both"/>
        <w:rPr>
          <w:noProof/>
          <w:lang w:val="sr-Cyrl-CS"/>
        </w:rPr>
      </w:pPr>
      <w:r w:rsidRPr="00EC243C">
        <w:rPr>
          <w:sz w:val="28"/>
          <w:szCs w:val="28"/>
          <w:lang w:val="sr-Cyrl-CS"/>
        </w:rPr>
        <w:t xml:space="preserve">          </w:t>
      </w:r>
      <w:r w:rsidRPr="00EC243C">
        <w:rPr>
          <w:lang w:val="pl-PL"/>
        </w:rPr>
        <w:t xml:space="preserve">Neposredno ostvarivanje socijalne zaštite, tj. pružanje usluga i rešavanje o određenim pravima  građana i porodica iz oblasti socijalne, porodično-pravne i starateljske zaštite, jedna je od osnovnih funkcija Centra za socijalni rad u Novom Pazaru i u </w:t>
      </w:r>
      <w:r w:rsidRPr="00EC243C">
        <w:rPr>
          <w:lang w:val="sr-Latn-CS"/>
        </w:rPr>
        <w:t>planskoj</w:t>
      </w:r>
      <w:r w:rsidR="00013357">
        <w:rPr>
          <w:lang w:val="pl-PL"/>
        </w:rPr>
        <w:t xml:space="preserve"> 2022</w:t>
      </w:r>
      <w:r w:rsidRPr="00EC243C">
        <w:rPr>
          <w:lang w:val="pl-PL"/>
        </w:rPr>
        <w:t xml:space="preserve">. godini.             </w:t>
      </w:r>
    </w:p>
    <w:p w:rsidR="00CA7CD3" w:rsidRPr="00EC243C" w:rsidRDefault="00CA7CD3" w:rsidP="00CA7CD3">
      <w:pPr>
        <w:pStyle w:val="BlockText"/>
        <w:jc w:val="both"/>
        <w:rPr>
          <w:lang w:val="pl-PL"/>
        </w:rPr>
      </w:pPr>
      <w:r w:rsidRPr="00EC243C">
        <w:rPr>
          <w:lang w:val="pl-PL"/>
        </w:rPr>
        <w:t xml:space="preserve">I u toku </w:t>
      </w:r>
      <w:r w:rsidRPr="00EC243C">
        <w:rPr>
          <w:lang w:val="sr-Cyrl-CS"/>
        </w:rPr>
        <w:t>planskog</w:t>
      </w:r>
      <w:r w:rsidRPr="00EC243C">
        <w:rPr>
          <w:lang w:val="pl-PL"/>
        </w:rPr>
        <w:t xml:space="preserve"> perioda osnovni pravci rada i delovanja Centra za socijalni rad biće zasnovani na trenutnom stanju i dostignutom nivou razvoja socijalne zaštite u našoj sredini.</w:t>
      </w:r>
    </w:p>
    <w:p w:rsidR="00CA7CD3" w:rsidRPr="00EC243C" w:rsidRDefault="00CA7CD3" w:rsidP="00CA7CD3">
      <w:pPr>
        <w:pStyle w:val="BlockText"/>
        <w:jc w:val="both"/>
        <w:rPr>
          <w:lang w:val="pl-PL"/>
        </w:rPr>
      </w:pPr>
      <w:r w:rsidRPr="00EC243C">
        <w:rPr>
          <w:lang w:val="pl-PL"/>
        </w:rPr>
        <w:t xml:space="preserve"> </w:t>
      </w:r>
      <w:r w:rsidRPr="00EC243C">
        <w:rPr>
          <w:lang w:val="sr-Cyrl-CS"/>
        </w:rPr>
        <w:t>Grad</w:t>
      </w:r>
      <w:r w:rsidRPr="00EC243C">
        <w:rPr>
          <w:lang w:val="pl-PL"/>
        </w:rPr>
        <w:t xml:space="preserve"> Novi Pazar je veoma bremenit socijalnim problemima koji iz godine u godinu postaju izraženiji,brojniji i složeniji,a uslovljeni su mnogobrojnim faktorima.</w:t>
      </w:r>
    </w:p>
    <w:p w:rsidR="00CA7CD3" w:rsidRPr="00EC243C" w:rsidRDefault="00CA7CD3" w:rsidP="00CA7CD3">
      <w:pPr>
        <w:ind w:left="180" w:right="180" w:firstLine="540"/>
        <w:jc w:val="both"/>
        <w:rPr>
          <w:lang w:val="pl-PL"/>
        </w:rPr>
      </w:pPr>
      <w:r w:rsidRPr="00EC243C">
        <w:rPr>
          <w:lang w:val="pl-PL"/>
        </w:rPr>
        <w:t xml:space="preserve"> Centar za socijalni rad u Novom Pazaru </w:t>
      </w:r>
      <w:r w:rsidRPr="00EC243C">
        <w:t>ć</w:t>
      </w:r>
      <w:r w:rsidRPr="00EC243C">
        <w:rPr>
          <w:lang w:val="pl-PL"/>
        </w:rPr>
        <w:t xml:space="preserve">e i u toku </w:t>
      </w:r>
      <w:r w:rsidRPr="00EC243C">
        <w:rPr>
          <w:lang w:val="sr-Cyrl-CS"/>
        </w:rPr>
        <w:t xml:space="preserve">planske </w:t>
      </w:r>
      <w:r w:rsidR="00013357">
        <w:rPr>
          <w:lang w:val="pl-PL"/>
        </w:rPr>
        <w:t>2022</w:t>
      </w:r>
      <w:r w:rsidRPr="00EC243C">
        <w:rPr>
          <w:lang w:val="pl-PL"/>
        </w:rPr>
        <w:t>. godine nastoja</w:t>
      </w:r>
      <w:r w:rsidRPr="00EC243C">
        <w:rPr>
          <w:lang w:val="sr-Cyrl-CS"/>
        </w:rPr>
        <w:t xml:space="preserve">ti </w:t>
      </w:r>
      <w:r w:rsidRPr="00EC243C">
        <w:rPr>
          <w:lang w:val="pl-PL"/>
        </w:rPr>
        <w:t xml:space="preserve"> da neposredno pruža oblike, mere i usluge socijalne zaštite pojedincima, porodicama i zajednicama kojima je potrebna socijalna zaštita, a koji</w:t>
      </w:r>
      <w:r w:rsidRPr="00EC243C">
        <w:rPr>
          <w:lang w:val="sr-Cyrl-CS"/>
        </w:rPr>
        <w:t xml:space="preserve"> </w:t>
      </w:r>
      <w:r w:rsidRPr="00EC243C">
        <w:rPr>
          <w:lang w:val="pl-PL"/>
        </w:rPr>
        <w:t>se na</w:t>
      </w:r>
      <w:r w:rsidRPr="00EC243C">
        <w:rPr>
          <w:lang w:val="sr-Cyrl-CS"/>
        </w:rPr>
        <w:t xml:space="preserve">đu </w:t>
      </w:r>
      <w:r w:rsidRPr="00EC243C">
        <w:rPr>
          <w:lang w:val="pl-PL"/>
        </w:rPr>
        <w:t xml:space="preserve">u stanju socijalne potrebe. U tom smislu centar </w:t>
      </w:r>
      <w:r w:rsidRPr="00EC243C">
        <w:rPr>
          <w:lang w:val="sr-Cyrl-CS"/>
        </w:rPr>
        <w:t>ć</w:t>
      </w:r>
      <w:r w:rsidRPr="00EC243C">
        <w:rPr>
          <w:lang w:val="pl-PL"/>
        </w:rPr>
        <w:t>e nastoja</w:t>
      </w:r>
      <w:r w:rsidRPr="00EC243C">
        <w:t>ti</w:t>
      </w:r>
      <w:r w:rsidRPr="00EC243C">
        <w:rPr>
          <w:lang w:val="pl-PL"/>
        </w:rPr>
        <w:t xml:space="preserve"> da ostvari svoju uslogu kroz organizovane i planirane aktivnosti pojedinaca, stručnih timova i saradnika primenom različitih metoda i oblika rada. Pružanje usluga i oblika socijalne zaštite podrazumeva i primenu različitih metodološko-metodskih pristupa: rad sa pojedincem, grupni socijalni  rad i rad u zajednici.                                     </w:t>
      </w:r>
    </w:p>
    <w:p w:rsidR="00CA7CD3" w:rsidRPr="00EC243C" w:rsidRDefault="00CA7CD3" w:rsidP="00CA7CD3">
      <w:pPr>
        <w:ind w:right="180"/>
        <w:jc w:val="both"/>
        <w:rPr>
          <w:lang w:val="pl-PL"/>
        </w:rPr>
      </w:pPr>
      <w:r w:rsidRPr="00EC243C">
        <w:rPr>
          <w:lang w:val="pl-PL"/>
        </w:rPr>
        <w:t xml:space="preserve">            Veoma bitna odrednica u planiranju socijalno-zaštitnih funkcija Centra za socijalni rad je broj stanovnika u opštini,podaci o natalitetu,mortalitetu,prirodnom i mehaničkom priraštaju,</w:t>
      </w:r>
    </w:p>
    <w:p w:rsidR="00CA7CD3" w:rsidRPr="00EC243C" w:rsidRDefault="00CA7CD3" w:rsidP="00CA7CD3">
      <w:pPr>
        <w:ind w:right="180"/>
        <w:jc w:val="both"/>
        <w:rPr>
          <w:lang w:val="pl-PL"/>
        </w:rPr>
      </w:pPr>
      <w:r w:rsidRPr="00EC243C">
        <w:rPr>
          <w:lang w:val="pl-PL"/>
        </w:rPr>
        <w:t>sklapanju i razvodu braka,broj domaćinstava,starosnoj i obrazovnoj strukturi stanovništva itd.</w:t>
      </w:r>
    </w:p>
    <w:p w:rsidR="00CA7CD3" w:rsidRPr="00EC243C" w:rsidRDefault="00CA7CD3" w:rsidP="00CA7CD3">
      <w:pPr>
        <w:ind w:right="180"/>
        <w:jc w:val="both"/>
        <w:rPr>
          <w:lang w:val="pl-PL"/>
        </w:rPr>
      </w:pPr>
      <w:r w:rsidRPr="00EC243C">
        <w:rPr>
          <w:lang w:val="pl-PL"/>
        </w:rPr>
        <w:t>Pored toga bitan segment predstavlja i stanje u privredi,broj</w:t>
      </w:r>
      <w:r w:rsidRPr="00EC243C">
        <w:rPr>
          <w:lang w:val="sr-Cyrl-CS"/>
        </w:rPr>
        <w:t xml:space="preserve">  </w:t>
      </w:r>
      <w:r w:rsidRPr="00EC243C">
        <w:rPr>
          <w:lang w:val="pl-PL"/>
        </w:rPr>
        <w:t xml:space="preserve">zaposlenih,broj lica koja se nalaze na evidenciji nezaposlenih,kao i dostignutinivo razvoja socijalne zaštite  u opštini </w:t>
      </w:r>
    </w:p>
    <w:p w:rsidR="00CA7CD3" w:rsidRPr="00EC243C" w:rsidRDefault="00CA7CD3" w:rsidP="00CA7CD3">
      <w:pPr>
        <w:ind w:right="180"/>
        <w:jc w:val="both"/>
        <w:rPr>
          <w:lang w:val="pl-PL"/>
        </w:rPr>
      </w:pPr>
      <w:r w:rsidRPr="00EC243C">
        <w:rPr>
          <w:lang w:val="pl-PL"/>
        </w:rPr>
        <w:t>Novi Pazar.</w:t>
      </w:r>
    </w:p>
    <w:p w:rsidR="00CA7CD3" w:rsidRPr="00EC243C" w:rsidRDefault="00CA7CD3" w:rsidP="00CA7CD3">
      <w:pPr>
        <w:pStyle w:val="NoSpacing"/>
        <w:jc w:val="both"/>
        <w:rPr>
          <w:rFonts w:ascii="Times New Roman" w:hAnsi="Times New Roman" w:cs="Times New Roman"/>
          <w:sz w:val="24"/>
          <w:szCs w:val="24"/>
        </w:rPr>
      </w:pPr>
      <w:r w:rsidRPr="00EC243C">
        <w:rPr>
          <w:rFonts w:ascii="Times New Roman" w:hAnsi="Times New Roman" w:cs="Times New Roman"/>
          <w:sz w:val="24"/>
          <w:szCs w:val="24"/>
          <w:lang w:val="pl-PL"/>
        </w:rPr>
        <w:lastRenderedPageBreak/>
        <w:t xml:space="preserve">             Teritorija </w:t>
      </w:r>
      <w:r w:rsidRPr="00EC243C">
        <w:rPr>
          <w:rFonts w:ascii="Times New Roman" w:hAnsi="Times New Roman" w:cs="Times New Roman"/>
          <w:sz w:val="24"/>
          <w:szCs w:val="24"/>
        </w:rPr>
        <w:t>grada</w:t>
      </w:r>
      <w:r w:rsidRPr="00EC243C">
        <w:rPr>
          <w:rFonts w:ascii="Times New Roman" w:hAnsi="Times New Roman" w:cs="Times New Roman"/>
          <w:sz w:val="24"/>
          <w:szCs w:val="24"/>
          <w:lang w:val="pl-PL"/>
        </w:rPr>
        <w:t xml:space="preserve"> Nov</w:t>
      </w:r>
      <w:r w:rsidRPr="00EC243C">
        <w:rPr>
          <w:rFonts w:ascii="Times New Roman" w:hAnsi="Times New Roman" w:cs="Times New Roman"/>
          <w:sz w:val="24"/>
          <w:szCs w:val="24"/>
        </w:rPr>
        <w:t>og</w:t>
      </w:r>
      <w:r w:rsidRPr="00EC243C">
        <w:rPr>
          <w:rFonts w:ascii="Times New Roman" w:hAnsi="Times New Roman" w:cs="Times New Roman"/>
          <w:sz w:val="24"/>
          <w:szCs w:val="24"/>
          <w:lang w:val="pl-PL"/>
        </w:rPr>
        <w:t xml:space="preserve"> Pazar</w:t>
      </w:r>
      <w:r w:rsidRPr="00EC243C">
        <w:rPr>
          <w:rFonts w:ascii="Times New Roman" w:hAnsi="Times New Roman" w:cs="Times New Roman"/>
          <w:sz w:val="24"/>
          <w:szCs w:val="24"/>
        </w:rPr>
        <w:t>a</w:t>
      </w:r>
      <w:r w:rsidRPr="00EC243C">
        <w:rPr>
          <w:rFonts w:ascii="Times New Roman" w:hAnsi="Times New Roman" w:cs="Times New Roman"/>
          <w:sz w:val="24"/>
          <w:szCs w:val="24"/>
          <w:lang w:val="pl-PL"/>
        </w:rPr>
        <w:t xml:space="preserve"> prostire se na površini od od 742 km2</w:t>
      </w:r>
      <w:r w:rsidRPr="00EC243C">
        <w:rPr>
          <w:rFonts w:ascii="Times New Roman" w:hAnsi="Times New Roman" w:cs="Times New Roman"/>
          <w:sz w:val="24"/>
          <w:szCs w:val="24"/>
        </w:rPr>
        <w:t>.</w:t>
      </w:r>
      <w:r w:rsidRPr="00EC243C">
        <w:rPr>
          <w:rFonts w:ascii="Times New Roman" w:hAnsi="Times New Roman" w:cs="Times New Roman"/>
          <w:color w:val="252525"/>
          <w:sz w:val="24"/>
          <w:szCs w:val="24"/>
          <w:shd w:val="clear" w:color="auto" w:fill="FFFFFF"/>
        </w:rPr>
        <w:t xml:space="preserve"> Prema popisu iz</w:t>
      </w:r>
      <w:r w:rsidRPr="00EC243C">
        <w:rPr>
          <w:rStyle w:val="apple-converted-space"/>
          <w:rFonts w:ascii="Times New Roman" w:hAnsi="Times New Roman" w:cs="Times New Roman"/>
          <w:color w:val="252525"/>
          <w:sz w:val="24"/>
          <w:szCs w:val="24"/>
          <w:shd w:val="clear" w:color="auto" w:fill="FFFFFF"/>
        </w:rPr>
        <w:t> </w:t>
      </w:r>
      <w:hyperlink r:id="rId9" w:tooltip="Попис становништва 2011. у Србији" w:history="1">
        <w:r w:rsidRPr="00EC243C">
          <w:rPr>
            <w:rStyle w:val="Hyperlink"/>
            <w:color w:val="0B0080"/>
            <w:sz w:val="24"/>
            <w:szCs w:val="24"/>
            <w:shd w:val="clear" w:color="auto" w:fill="FFFFFF"/>
          </w:rPr>
          <w:t>2011.</w:t>
        </w:r>
      </w:hyperlink>
      <w:r w:rsidRPr="00EC243C">
        <w:rPr>
          <w:rStyle w:val="apple-converted-space"/>
          <w:rFonts w:ascii="Times New Roman" w:hAnsi="Times New Roman" w:cs="Times New Roman"/>
          <w:color w:val="252525"/>
          <w:sz w:val="24"/>
          <w:szCs w:val="24"/>
          <w:shd w:val="clear" w:color="auto" w:fill="FFFFFF"/>
        </w:rPr>
        <w:t> </w:t>
      </w:r>
      <w:r w:rsidRPr="00EC243C">
        <w:rPr>
          <w:rFonts w:ascii="Times New Roman" w:hAnsi="Times New Roman" w:cs="Times New Roman"/>
          <w:color w:val="252525"/>
          <w:sz w:val="24"/>
          <w:szCs w:val="24"/>
          <w:shd w:val="clear" w:color="auto" w:fill="FFFFFF"/>
        </w:rPr>
        <w:t>u naseljenom mestu Novi Pazar bilo je 66.527 stanovnika. Šire područje</w:t>
      </w:r>
      <w:hyperlink r:id="rId10" w:tooltip="Град Нови Пазар" w:history="1">
        <w:r w:rsidRPr="00EC243C">
          <w:rPr>
            <w:rStyle w:val="Hyperlink"/>
            <w:color w:val="0B0080"/>
            <w:sz w:val="24"/>
            <w:szCs w:val="24"/>
            <w:shd w:val="clear" w:color="auto" w:fill="FFFFFF"/>
          </w:rPr>
          <w:t>Grada Novog Pazara</w:t>
        </w:r>
      </w:hyperlink>
      <w:r w:rsidRPr="00EC243C">
        <w:rPr>
          <w:rStyle w:val="apple-converted-space"/>
          <w:rFonts w:ascii="Times New Roman" w:hAnsi="Times New Roman" w:cs="Times New Roman"/>
          <w:color w:val="252525"/>
          <w:sz w:val="24"/>
          <w:szCs w:val="24"/>
          <w:shd w:val="clear" w:color="auto" w:fill="FFFFFF"/>
        </w:rPr>
        <w:t> </w:t>
      </w:r>
      <w:r w:rsidRPr="00EC243C">
        <w:rPr>
          <w:rFonts w:ascii="Times New Roman" w:hAnsi="Times New Roman" w:cs="Times New Roman"/>
          <w:color w:val="252525"/>
          <w:sz w:val="24"/>
          <w:szCs w:val="24"/>
          <w:shd w:val="clear" w:color="auto" w:fill="FFFFFF"/>
        </w:rPr>
        <w:t>ima 100.410 stanovnika.</w:t>
      </w:r>
      <w:r w:rsidRPr="00EC243C">
        <w:rPr>
          <w:rFonts w:ascii="Times New Roman" w:hAnsi="Times New Roman" w:cs="Times New Roman"/>
          <w:sz w:val="24"/>
          <w:szCs w:val="24"/>
          <w:lang w:val="pl-PL"/>
        </w:rPr>
        <w:t xml:space="preserve">Opština ima 98  naselja,26 mesnih </w:t>
      </w:r>
      <w:r w:rsidRPr="00EC243C">
        <w:rPr>
          <w:rFonts w:ascii="Times New Roman" w:hAnsi="Times New Roman" w:cs="Times New Roman"/>
          <w:sz w:val="24"/>
          <w:szCs w:val="24"/>
        </w:rPr>
        <w:t>zajednica,od čega 6 gradskih i 20 seoskih.</w:t>
      </w:r>
    </w:p>
    <w:p w:rsidR="00CA7CD3" w:rsidRPr="00EC243C" w:rsidRDefault="00CA7CD3" w:rsidP="00CA7CD3">
      <w:pPr>
        <w:pStyle w:val="NoSpacing"/>
        <w:jc w:val="both"/>
        <w:rPr>
          <w:rFonts w:ascii="Times New Roman" w:hAnsi="Times New Roman" w:cs="Times New Roman"/>
          <w:sz w:val="24"/>
          <w:szCs w:val="24"/>
          <w:lang w:val="pl-PL"/>
        </w:rPr>
      </w:pPr>
      <w:r w:rsidRPr="00EC243C">
        <w:rPr>
          <w:rFonts w:ascii="Times New Roman" w:hAnsi="Times New Roman" w:cs="Times New Roman"/>
          <w:color w:val="252525"/>
          <w:sz w:val="24"/>
          <w:szCs w:val="24"/>
          <w:shd w:val="clear" w:color="auto" w:fill="FFFFFF"/>
        </w:rPr>
        <w:t>U naselju Novi Pazar živi 47.165 punoletna stanovnika, a prosečna starost stanovništva iznosi 33,2 godina (32,5 kod muškaraca i 33,8 kod žena).</w:t>
      </w:r>
      <w:r w:rsidRPr="00EC243C">
        <w:rPr>
          <w:rFonts w:ascii="Times New Roman" w:hAnsi="Times New Roman" w:cs="Times New Roman"/>
          <w:sz w:val="24"/>
          <w:szCs w:val="24"/>
        </w:rPr>
        <w:t>O</w:t>
      </w:r>
      <w:r w:rsidRPr="00EC243C">
        <w:rPr>
          <w:rFonts w:ascii="Times New Roman" w:hAnsi="Times New Roman" w:cs="Times New Roman"/>
          <w:sz w:val="24"/>
          <w:szCs w:val="24"/>
          <w:lang w:val="pl-PL"/>
        </w:rPr>
        <w:t xml:space="preserve">pština Novi Pazar je odlukom Vlade Republike Srbije dobila status grada,a prema tim kriterijumima status grada dobijaju opštine sa preko 100.000 stanovnika.Ovo ima direktnog uticaja na delatnost Centra za socijalni rad kad se tiče broja stručnih i drugih radnika, koji su potrebni za rad u centru,ali će o tome biti više reči u odeljku koji se odnosi na organizaciju rada i broju stručnih i drugih radnika radnika.U daljem radu mi ćemo koristiti zvanične </w:t>
      </w:r>
      <w:r w:rsidRPr="00EC243C">
        <w:rPr>
          <w:rFonts w:ascii="Times New Roman" w:hAnsi="Times New Roman" w:cs="Times New Roman"/>
          <w:sz w:val="24"/>
          <w:szCs w:val="24"/>
        </w:rPr>
        <w:t xml:space="preserve">poznate </w:t>
      </w:r>
      <w:r w:rsidRPr="00EC243C">
        <w:rPr>
          <w:rFonts w:ascii="Times New Roman" w:hAnsi="Times New Roman" w:cs="Times New Roman"/>
          <w:sz w:val="24"/>
          <w:szCs w:val="24"/>
          <w:lang w:val="pl-PL"/>
        </w:rPr>
        <w:t>podatke .</w:t>
      </w:r>
    </w:p>
    <w:p w:rsidR="00CA7CD3" w:rsidRPr="00EC243C" w:rsidRDefault="00CA7CD3" w:rsidP="00CA7CD3">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F63458">
        <w:rPr>
          <w:rFonts w:ascii="Times New Roman" w:hAnsi="Times New Roman" w:cs="Times New Roman"/>
          <w:sz w:val="24"/>
          <w:szCs w:val="24"/>
          <w:lang w:val="pl-PL"/>
        </w:rPr>
        <w:t xml:space="preserve">          Na kraju novembra 2021</w:t>
      </w:r>
      <w:r w:rsidRPr="00EC243C">
        <w:rPr>
          <w:rFonts w:ascii="Times New Roman" w:hAnsi="Times New Roman" w:cs="Times New Roman"/>
          <w:sz w:val="24"/>
          <w:szCs w:val="24"/>
          <w:lang w:val="pl-PL"/>
        </w:rPr>
        <w:t>.godine, prema podacima</w:t>
      </w:r>
      <w:r>
        <w:rPr>
          <w:rFonts w:ascii="Times New Roman" w:hAnsi="Times New Roman" w:cs="Times New Roman"/>
          <w:sz w:val="24"/>
          <w:szCs w:val="24"/>
          <w:lang w:val="pl-PL"/>
        </w:rPr>
        <w:t xml:space="preserve"> Penzijsko-invalidske zajednice</w:t>
      </w:r>
      <w:r w:rsidRPr="00EC243C">
        <w:rPr>
          <w:rFonts w:ascii="Times New Roman" w:hAnsi="Times New Roman" w:cs="Times New Roman"/>
          <w:sz w:val="24"/>
          <w:szCs w:val="24"/>
          <w:lang w:val="pl-PL"/>
        </w:rPr>
        <w:t>,bilo je ukupno 1</w:t>
      </w:r>
      <w:r w:rsidR="003246A6">
        <w:rPr>
          <w:rFonts w:ascii="Times New Roman" w:hAnsi="Times New Roman" w:cs="Times New Roman"/>
          <w:sz w:val="24"/>
          <w:szCs w:val="24"/>
        </w:rPr>
        <w:t>3.930</w:t>
      </w:r>
      <w:r>
        <w:rPr>
          <w:rFonts w:ascii="Times New Roman" w:hAnsi="Times New Roman" w:cs="Times New Roman"/>
          <w:sz w:val="24"/>
          <w:szCs w:val="24"/>
        </w:rPr>
        <w:t xml:space="preserve"> </w:t>
      </w:r>
      <w:r w:rsidRPr="00EC243C">
        <w:rPr>
          <w:rFonts w:ascii="Times New Roman" w:hAnsi="Times New Roman" w:cs="Times New Roman"/>
          <w:sz w:val="24"/>
          <w:szCs w:val="24"/>
        </w:rPr>
        <w:t>penzionera.</w:t>
      </w:r>
    </w:p>
    <w:p w:rsidR="00CA7CD3" w:rsidRPr="00EC243C" w:rsidRDefault="00CA7CD3" w:rsidP="00CA7CD3">
      <w:pPr>
        <w:pStyle w:val="NoSpacing"/>
        <w:jc w:val="both"/>
        <w:rPr>
          <w:rFonts w:ascii="Times New Roman" w:hAnsi="Times New Roman" w:cs="Times New Roman"/>
          <w:sz w:val="24"/>
          <w:szCs w:val="24"/>
        </w:rPr>
      </w:pPr>
      <w:r w:rsidRPr="00EC243C">
        <w:rPr>
          <w:rFonts w:ascii="Times New Roman" w:hAnsi="Times New Roman" w:cs="Times New Roman"/>
          <w:sz w:val="24"/>
          <w:szCs w:val="24"/>
          <w:lang w:val="pl-PL"/>
        </w:rPr>
        <w:t xml:space="preserve">             Prema podacima Nacionalne službe za zapošljavanje </w:t>
      </w:r>
      <w:r w:rsidR="00BE62F9">
        <w:rPr>
          <w:rFonts w:ascii="Times New Roman" w:hAnsi="Times New Roman" w:cs="Times New Roman"/>
          <w:sz w:val="24"/>
          <w:szCs w:val="24"/>
        </w:rPr>
        <w:t>sa 16.12</w:t>
      </w:r>
      <w:r w:rsidRPr="00EC243C">
        <w:rPr>
          <w:rFonts w:ascii="Times New Roman" w:hAnsi="Times New Roman" w:cs="Times New Roman"/>
          <w:sz w:val="24"/>
          <w:szCs w:val="24"/>
        </w:rPr>
        <w:t>.</w:t>
      </w:r>
      <w:r w:rsidR="00F26D37">
        <w:rPr>
          <w:rFonts w:ascii="Times New Roman" w:hAnsi="Times New Roman" w:cs="Times New Roman"/>
          <w:sz w:val="24"/>
          <w:szCs w:val="24"/>
          <w:lang w:val="pl-PL"/>
        </w:rPr>
        <w:t>2021</w:t>
      </w:r>
      <w:r w:rsidRPr="00EC243C">
        <w:rPr>
          <w:rFonts w:ascii="Times New Roman" w:hAnsi="Times New Roman" w:cs="Times New Roman"/>
          <w:sz w:val="24"/>
          <w:szCs w:val="24"/>
          <w:lang w:val="pl-PL"/>
        </w:rPr>
        <w:t xml:space="preserve">.godine </w:t>
      </w:r>
      <w:r w:rsidR="00F26D37">
        <w:rPr>
          <w:rFonts w:ascii="Times New Roman" w:hAnsi="Times New Roman" w:cs="Times New Roman"/>
          <w:sz w:val="24"/>
          <w:szCs w:val="24"/>
          <w:lang w:val="pl-PL"/>
        </w:rPr>
        <w:t>na evidenciji se nalazilo 23.010</w:t>
      </w:r>
      <w:r>
        <w:rPr>
          <w:rFonts w:ascii="Times New Roman" w:hAnsi="Times New Roman" w:cs="Times New Roman"/>
          <w:sz w:val="24"/>
          <w:szCs w:val="24"/>
          <w:lang w:val="pl-PL"/>
        </w:rPr>
        <w:t xml:space="preserve"> </w:t>
      </w:r>
      <w:r w:rsidRPr="00EC243C">
        <w:rPr>
          <w:rFonts w:ascii="Times New Roman" w:hAnsi="Times New Roman" w:cs="Times New Roman"/>
          <w:sz w:val="24"/>
          <w:szCs w:val="24"/>
          <w:lang w:val="pl-PL"/>
        </w:rPr>
        <w:t xml:space="preserve">aktivnih </w:t>
      </w:r>
      <w:r w:rsidRPr="00EC243C">
        <w:rPr>
          <w:rFonts w:ascii="Times New Roman" w:hAnsi="Times New Roman" w:cs="Times New Roman"/>
          <w:sz w:val="24"/>
          <w:szCs w:val="24"/>
        </w:rPr>
        <w:t xml:space="preserve"> tražioca zaposlenja</w:t>
      </w:r>
      <w:r w:rsidR="00336794">
        <w:rPr>
          <w:rFonts w:ascii="Times New Roman" w:hAnsi="Times New Roman" w:cs="Times New Roman"/>
          <w:sz w:val="24"/>
          <w:szCs w:val="24"/>
        </w:rPr>
        <w:t>,nezaposlenih lica</w:t>
      </w:r>
      <w:r w:rsidRPr="00EC243C">
        <w:rPr>
          <w:rFonts w:ascii="Times New Roman" w:hAnsi="Times New Roman" w:cs="Times New Roman"/>
          <w:sz w:val="24"/>
          <w:szCs w:val="24"/>
        </w:rPr>
        <w:t xml:space="preserve">. </w:t>
      </w:r>
    </w:p>
    <w:p w:rsidR="00CA7CD3" w:rsidRPr="00EC243C" w:rsidRDefault="00CA7CD3" w:rsidP="00CA7CD3">
      <w:pPr>
        <w:rPr>
          <w:lang w:val="sr-Cyrl-CS"/>
        </w:rPr>
      </w:pPr>
      <w:r w:rsidRPr="00EC243C">
        <w:t xml:space="preserve">             Što se tiče privrede naše opštine možemo reći da se nalazi u veoma teškoj situaciji i da je većina nekadašnjih privrednih giganata u stečaju ili pred samim stečajem.Ova preduzeća su predstavljala okosnicu razvoja ovog kraja sa razvijenimkapacitetima   industrije tekstila,industrija </w:t>
      </w:r>
    </w:p>
    <w:p w:rsidR="00CA7CD3" w:rsidRPr="00EC243C" w:rsidRDefault="00CA7CD3" w:rsidP="00CA7CD3">
      <w:pPr>
        <w:rPr>
          <w:lang w:val="sr-Cyrl-CS"/>
        </w:rPr>
      </w:pPr>
      <w:r w:rsidRPr="00EC243C">
        <w:t xml:space="preserve">kože i obuće,građevinskog materijala,metaloprerađivačke industrije,itd.Na našem području je </w:t>
      </w:r>
    </w:p>
    <w:p w:rsidR="00CA7CD3" w:rsidRDefault="00CA7CD3" w:rsidP="00514CBD">
      <w:r w:rsidRPr="00EC243C">
        <w:t>do pre nekoliko godina bilo veoma razvijeno privatno preduzetništvo,koje  je apsorbovalo veliki broj radne snage i koje je imalo potencijale za razvoj ovog kraja.Međutim,u zadnjih nekoliko godinu došlo je  stagnacije privrednih aktivnosti malih i srednjih preduzeća, što je posledica ekonomske krize u celom svetu,pa i našoj zemlji,a što je  dovelo u težak položaj veliki broj građana i porodica u našoj opštini.</w:t>
      </w:r>
    </w:p>
    <w:p w:rsidR="00514CBD" w:rsidRPr="00EC243C" w:rsidRDefault="00514CBD" w:rsidP="00514CBD"/>
    <w:p w:rsidR="00CA7CD3" w:rsidRPr="00EC243C" w:rsidRDefault="00CA7CD3" w:rsidP="00CA7CD3">
      <w:pPr>
        <w:rPr>
          <w:noProof/>
          <w:sz w:val="22"/>
          <w:szCs w:val="22"/>
          <w:lang w:val="ru-RU"/>
        </w:rPr>
      </w:pPr>
      <w:r w:rsidRPr="00EC243C">
        <w:rPr>
          <w:b/>
          <w:bCs/>
          <w:noProof/>
          <w:sz w:val="22"/>
          <w:szCs w:val="22"/>
          <w:lang w:val="sr-Cyrl-CS"/>
        </w:rPr>
        <w:t>Osnovni podaci o centru (naziv, adresa, kontakt telefon, direktor/ka...)</w:t>
      </w:r>
    </w:p>
    <w:tbl>
      <w:tblPr>
        <w:tblW w:w="86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703"/>
        <w:gridCol w:w="5988"/>
      </w:tblGrid>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pPr>
            <w:r w:rsidRPr="00EC243C">
              <w:rPr>
                <w:sz w:val="22"/>
                <w:szCs w:val="22"/>
              </w:rPr>
              <w:t>Centar za socijalni rad</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Centar za socijalni rad Novi Pazar</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pPr>
            <w:r w:rsidRPr="00EC243C">
              <w:rPr>
                <w:sz w:val="22"/>
                <w:szCs w:val="22"/>
              </w:rPr>
              <w:t>Direktor</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Direktor    Adnan Dizdarević</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rPr>
                <w:lang w:val="sr-Cyrl-CS"/>
              </w:rPr>
            </w:pPr>
            <w:r w:rsidRPr="00EC243C">
              <w:rPr>
                <w:sz w:val="22"/>
                <w:szCs w:val="22"/>
              </w:rPr>
              <w:t>O</w:t>
            </w:r>
            <w:r w:rsidRPr="00EC243C">
              <w:rPr>
                <w:sz w:val="22"/>
                <w:szCs w:val="22"/>
                <w:lang w:val="sr-Cyrl-CS"/>
              </w:rPr>
              <w:t>pština</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Grad Novi Pazar</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pPr>
            <w:r w:rsidRPr="00EC243C">
              <w:rPr>
                <w:sz w:val="22"/>
                <w:szCs w:val="22"/>
              </w:rPr>
              <w:t>e-mail</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5A26C8" w:rsidP="000976E1">
            <w:pPr>
              <w:spacing w:line="276" w:lineRule="auto"/>
              <w:jc w:val="center"/>
            </w:pPr>
            <w:r>
              <w:rPr>
                <w:sz w:val="22"/>
                <w:szCs w:val="22"/>
              </w:rPr>
              <w:t>n</w:t>
            </w:r>
            <w:r w:rsidR="00CA7CD3" w:rsidRPr="00EC243C">
              <w:rPr>
                <w:sz w:val="22"/>
                <w:szCs w:val="22"/>
              </w:rPr>
              <w:t>ovipazar</w:t>
            </w:r>
            <w:r>
              <w:rPr>
                <w:sz w:val="22"/>
                <w:szCs w:val="22"/>
              </w:rPr>
              <w:t>.</w:t>
            </w:r>
            <w:r w:rsidR="00CA7CD3" w:rsidRPr="00EC243C">
              <w:rPr>
                <w:sz w:val="22"/>
                <w:szCs w:val="22"/>
              </w:rPr>
              <w:t>csr @minrzs.gov.rs        centarnp@open.telekom.rs </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pPr>
            <w:r w:rsidRPr="00EC243C">
              <w:rPr>
                <w:sz w:val="22"/>
                <w:szCs w:val="22"/>
              </w:rPr>
              <w:t>Adresa i poštanski broj</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Ul. Stevana Nemanje 198        36300 Novi Pazar</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rPr>
                <w:lang w:val="sr-Cyrl-CS"/>
              </w:rPr>
            </w:pPr>
            <w:r w:rsidRPr="00EC243C">
              <w:rPr>
                <w:sz w:val="22"/>
                <w:szCs w:val="22"/>
              </w:rPr>
              <w:t>Telefon</w:t>
            </w:r>
            <w:r w:rsidRPr="00EC243C">
              <w:rPr>
                <w:sz w:val="22"/>
                <w:szCs w:val="22"/>
                <w:lang w:val="sr-Cyrl-CS"/>
              </w:rPr>
              <w:t>i</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020/312-633      faks.  020/</w:t>
            </w:r>
            <w:r w:rsidRPr="00EC243C">
              <w:rPr>
                <w:sz w:val="22"/>
                <w:szCs w:val="22"/>
              </w:rPr>
              <w:t>5</w:t>
            </w:r>
            <w:r w:rsidRPr="00EC243C">
              <w:rPr>
                <w:sz w:val="22"/>
                <w:szCs w:val="22"/>
                <w:lang w:val="sr-Cyrl-CS"/>
              </w:rPr>
              <w:t>311-807</w:t>
            </w:r>
          </w:p>
        </w:tc>
      </w:tr>
      <w:tr w:rsidR="00CA7CD3" w:rsidRPr="00EC243C" w:rsidTr="000976E1">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rPr>
                <w:lang w:val="sr-Cyrl-CS"/>
              </w:rPr>
            </w:pPr>
            <w:r w:rsidRPr="00EC243C">
              <w:rPr>
                <w:sz w:val="22"/>
                <w:szCs w:val="22"/>
                <w:lang w:val="sr-Cyrl-CS"/>
              </w:rPr>
              <w:t>Godina osnivanja CSR</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A7CD3" w:rsidRPr="00EC243C" w:rsidRDefault="00CA7CD3" w:rsidP="000976E1">
            <w:pPr>
              <w:spacing w:line="276" w:lineRule="auto"/>
              <w:jc w:val="center"/>
              <w:rPr>
                <w:lang w:val="sr-Cyrl-CS"/>
              </w:rPr>
            </w:pPr>
            <w:r w:rsidRPr="00EC243C">
              <w:rPr>
                <w:sz w:val="22"/>
                <w:szCs w:val="22"/>
                <w:lang w:val="sr-Cyrl-CS"/>
              </w:rPr>
              <w:t>1966.</w:t>
            </w:r>
          </w:p>
        </w:tc>
      </w:tr>
    </w:tbl>
    <w:p w:rsidR="00CA7CD3" w:rsidRDefault="00CA7CD3" w:rsidP="00514CBD">
      <w:pPr>
        <w:rPr>
          <w:b/>
          <w:caps/>
          <w:noProof/>
          <w:sz w:val="22"/>
          <w:szCs w:val="22"/>
        </w:rPr>
      </w:pPr>
      <w:r w:rsidRPr="00EC243C">
        <w:rPr>
          <w:caps/>
          <w:noProof/>
          <w:sz w:val="22"/>
          <w:szCs w:val="22"/>
        </w:rPr>
        <w:t xml:space="preserve">                         </w:t>
      </w:r>
      <w:r w:rsidRPr="00EC243C">
        <w:rPr>
          <w:b/>
          <w:caps/>
          <w:noProof/>
          <w:sz w:val="22"/>
          <w:szCs w:val="22"/>
        </w:rPr>
        <w:t xml:space="preserve">                     </w:t>
      </w:r>
      <w:r w:rsidRPr="00EC243C">
        <w:rPr>
          <w:b/>
          <w:caps/>
          <w:noProof/>
          <w:sz w:val="22"/>
          <w:szCs w:val="22"/>
          <w:lang w:val="sr-Cyrl-CS"/>
        </w:rPr>
        <w:t xml:space="preserve">    </w:t>
      </w:r>
      <w:r w:rsidRPr="00EC243C">
        <w:rPr>
          <w:b/>
          <w:caps/>
          <w:noProof/>
          <w:sz w:val="22"/>
          <w:szCs w:val="22"/>
        </w:rPr>
        <w:t xml:space="preserve">                </w:t>
      </w:r>
      <w:r w:rsidR="00514CBD">
        <w:rPr>
          <w:b/>
          <w:caps/>
          <w:noProof/>
          <w:sz w:val="22"/>
          <w:szCs w:val="22"/>
        </w:rPr>
        <w:t xml:space="preserve">    </w:t>
      </w:r>
      <w:r w:rsidRPr="00EC243C">
        <w:rPr>
          <w:b/>
          <w:caps/>
          <w:noProof/>
          <w:sz w:val="22"/>
          <w:szCs w:val="22"/>
          <w:lang w:val="sr-Cyrl-CS"/>
        </w:rPr>
        <w:t>PRVI deo</w:t>
      </w:r>
    </w:p>
    <w:p w:rsidR="00F81D7D" w:rsidRPr="00F81D7D" w:rsidRDefault="00F81D7D" w:rsidP="00514CBD">
      <w:pPr>
        <w:rPr>
          <w:b/>
          <w:caps/>
          <w:noProof/>
          <w:sz w:val="22"/>
          <w:szCs w:val="22"/>
        </w:rPr>
      </w:pPr>
    </w:p>
    <w:p w:rsidR="00CA7CD3" w:rsidRDefault="00CA7CD3" w:rsidP="00CA7CD3">
      <w:pPr>
        <w:ind w:left="1080"/>
        <w:rPr>
          <w:b/>
          <w:bCs/>
          <w:sz w:val="22"/>
          <w:szCs w:val="22"/>
        </w:rPr>
      </w:pPr>
      <w:r>
        <w:rPr>
          <w:b/>
          <w:caps/>
          <w:noProof/>
          <w:sz w:val="22"/>
          <w:szCs w:val="22"/>
        </w:rPr>
        <w:t xml:space="preserve">                             </w:t>
      </w:r>
      <w:r w:rsidRPr="00EC243C">
        <w:rPr>
          <w:b/>
          <w:bCs/>
          <w:sz w:val="22"/>
          <w:szCs w:val="22"/>
          <w:lang w:val="sr-Cyrl-CS"/>
        </w:rPr>
        <w:t>Podaci o CSR kao pružaocu usluga</w:t>
      </w:r>
    </w:p>
    <w:tbl>
      <w:tblPr>
        <w:tblW w:w="9528" w:type="dxa"/>
        <w:tblInd w:w="103" w:type="dxa"/>
        <w:tblLayout w:type="fixed"/>
        <w:tblLook w:val="04A0"/>
      </w:tblPr>
      <w:tblGrid>
        <w:gridCol w:w="422"/>
        <w:gridCol w:w="193"/>
        <w:gridCol w:w="384"/>
        <w:gridCol w:w="250"/>
        <w:gridCol w:w="536"/>
        <w:gridCol w:w="200"/>
        <w:gridCol w:w="491"/>
        <w:gridCol w:w="341"/>
        <w:gridCol w:w="332"/>
        <w:gridCol w:w="306"/>
        <w:gridCol w:w="350"/>
        <w:gridCol w:w="288"/>
        <w:gridCol w:w="590"/>
        <w:gridCol w:w="59"/>
        <w:gridCol w:w="343"/>
        <w:gridCol w:w="391"/>
        <w:gridCol w:w="341"/>
        <w:gridCol w:w="14"/>
        <w:gridCol w:w="446"/>
        <w:gridCol w:w="301"/>
        <w:gridCol w:w="236"/>
        <w:gridCol w:w="44"/>
        <w:gridCol w:w="235"/>
        <w:gridCol w:w="578"/>
        <w:gridCol w:w="565"/>
        <w:gridCol w:w="84"/>
        <w:gridCol w:w="254"/>
        <w:gridCol w:w="782"/>
        <w:gridCol w:w="163"/>
        <w:gridCol w:w="9"/>
      </w:tblGrid>
      <w:tr w:rsidR="00CA7CD3" w:rsidRPr="00EC243C" w:rsidTr="000976E1">
        <w:trPr>
          <w:gridAfter w:val="1"/>
          <w:wAfter w:w="9" w:type="dxa"/>
          <w:trHeight w:val="342"/>
        </w:trPr>
        <w:tc>
          <w:tcPr>
            <w:tcW w:w="9519" w:type="dxa"/>
            <w:gridSpan w:val="29"/>
            <w:tcBorders>
              <w:top w:val="single" w:sz="4" w:space="0" w:color="auto"/>
              <w:left w:val="single" w:sz="4" w:space="0" w:color="auto"/>
              <w:bottom w:val="single" w:sz="4" w:space="0" w:color="auto"/>
              <w:right w:val="single" w:sz="4" w:space="0" w:color="auto"/>
            </w:tcBorders>
            <w:shd w:val="clear" w:color="000000" w:fill="32C8B1"/>
            <w:vAlign w:val="center"/>
            <w:hideMark/>
          </w:tcPr>
          <w:p w:rsidR="00CA7CD3" w:rsidRPr="00EC243C" w:rsidRDefault="00CA7CD3" w:rsidP="000976E1">
            <w:pPr>
              <w:rPr>
                <w:b/>
                <w:bCs/>
                <w:sz w:val="20"/>
                <w:szCs w:val="20"/>
              </w:rPr>
            </w:pPr>
            <w:r w:rsidRPr="00EC243C">
              <w:rPr>
                <w:b/>
                <w:bCs/>
                <w:sz w:val="20"/>
                <w:szCs w:val="20"/>
              </w:rPr>
              <w:t>1. Bro</w:t>
            </w:r>
            <w:r>
              <w:rPr>
                <w:b/>
                <w:bCs/>
                <w:sz w:val="20"/>
                <w:szCs w:val="20"/>
              </w:rPr>
              <w:t>j zap</w:t>
            </w:r>
            <w:r w:rsidR="00E060C6">
              <w:rPr>
                <w:b/>
                <w:bCs/>
                <w:sz w:val="20"/>
                <w:szCs w:val="20"/>
              </w:rPr>
              <w:t>oslenih radnika u CSR  30.11</w:t>
            </w:r>
            <w:r w:rsidR="0078493B">
              <w:rPr>
                <w:b/>
                <w:bCs/>
                <w:sz w:val="20"/>
                <w:szCs w:val="20"/>
              </w:rPr>
              <w:t>.2021</w:t>
            </w:r>
            <w:r w:rsidRPr="00EC243C">
              <w:rPr>
                <w:b/>
                <w:bCs/>
                <w:sz w:val="20"/>
                <w:szCs w:val="20"/>
              </w:rPr>
              <w:t>. godine prema statusu zaposlenih i izvoru finansiranja radnog mesta</w:t>
            </w:r>
          </w:p>
        </w:tc>
      </w:tr>
      <w:tr w:rsidR="000976E1" w:rsidRPr="00EC243C" w:rsidTr="000976E1">
        <w:trPr>
          <w:trHeight w:val="679"/>
        </w:trPr>
        <w:tc>
          <w:tcPr>
            <w:tcW w:w="468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0976E1" w:rsidRPr="00EC243C" w:rsidRDefault="000976E1" w:rsidP="000976E1">
            <w:pPr>
              <w:rPr>
                <w:b/>
                <w:bCs/>
                <w:sz w:val="20"/>
                <w:szCs w:val="20"/>
              </w:rPr>
            </w:pPr>
            <w:r w:rsidRPr="00EC243C">
              <w:rPr>
                <w:b/>
                <w:bCs/>
                <w:sz w:val="20"/>
                <w:szCs w:val="20"/>
              </w:rPr>
              <w:t>Status zaposlenog</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0976E1" w:rsidRPr="00EC243C" w:rsidRDefault="000976E1" w:rsidP="000976E1">
            <w:pPr>
              <w:jc w:val="center"/>
              <w:rPr>
                <w:b/>
                <w:bCs/>
                <w:sz w:val="20"/>
                <w:szCs w:val="20"/>
              </w:rPr>
            </w:pPr>
            <w:r w:rsidRPr="00EC243C">
              <w:rPr>
                <w:b/>
                <w:bCs/>
                <w:sz w:val="20"/>
                <w:szCs w:val="20"/>
              </w:rPr>
              <w:t>Finansira Republika</w:t>
            </w:r>
          </w:p>
        </w:tc>
        <w:tc>
          <w:tcPr>
            <w:tcW w:w="1276" w:type="dxa"/>
            <w:gridSpan w:val="6"/>
            <w:tcBorders>
              <w:top w:val="single" w:sz="4" w:space="0" w:color="auto"/>
              <w:left w:val="nil"/>
              <w:bottom w:val="single" w:sz="4" w:space="0" w:color="auto"/>
              <w:right w:val="single" w:sz="4" w:space="0" w:color="auto"/>
            </w:tcBorders>
            <w:shd w:val="clear" w:color="auto" w:fill="auto"/>
            <w:vAlign w:val="center"/>
            <w:hideMark/>
          </w:tcPr>
          <w:p w:rsidR="000976E1" w:rsidRPr="00EC243C" w:rsidRDefault="000976E1" w:rsidP="000976E1">
            <w:pPr>
              <w:jc w:val="center"/>
              <w:rPr>
                <w:b/>
                <w:bCs/>
                <w:sz w:val="20"/>
                <w:szCs w:val="20"/>
              </w:rPr>
            </w:pPr>
            <w:r w:rsidRPr="00EC243C">
              <w:rPr>
                <w:b/>
                <w:bCs/>
                <w:sz w:val="20"/>
                <w:szCs w:val="20"/>
              </w:rPr>
              <w:t>Finansira lokalna</w:t>
            </w:r>
            <w:r>
              <w:rPr>
                <w:b/>
                <w:bCs/>
                <w:sz w:val="20"/>
                <w:szCs w:val="20"/>
              </w:rPr>
              <w:t xml:space="preserve"> </w:t>
            </w:r>
            <w:r w:rsidRPr="00EC243C">
              <w:rPr>
                <w:b/>
                <w:bCs/>
                <w:sz w:val="20"/>
                <w:szCs w:val="20"/>
              </w:rPr>
              <w:t>samouprava</w:t>
            </w:r>
          </w:p>
        </w:tc>
        <w:tc>
          <w:tcPr>
            <w:tcW w:w="1143" w:type="dxa"/>
            <w:gridSpan w:val="2"/>
            <w:tcBorders>
              <w:top w:val="single" w:sz="4" w:space="0" w:color="auto"/>
              <w:left w:val="nil"/>
              <w:bottom w:val="single" w:sz="4" w:space="0" w:color="auto"/>
              <w:right w:val="single" w:sz="4" w:space="0" w:color="auto"/>
            </w:tcBorders>
            <w:shd w:val="clear" w:color="auto" w:fill="auto"/>
            <w:vAlign w:val="center"/>
          </w:tcPr>
          <w:p w:rsidR="000976E1" w:rsidRDefault="000976E1">
            <w:pPr>
              <w:spacing w:after="200" w:line="276" w:lineRule="auto"/>
              <w:rPr>
                <w:b/>
                <w:bCs/>
                <w:sz w:val="20"/>
                <w:szCs w:val="20"/>
              </w:rPr>
            </w:pPr>
            <w:r>
              <w:rPr>
                <w:b/>
                <w:bCs/>
                <w:sz w:val="20"/>
                <w:szCs w:val="20"/>
              </w:rPr>
              <w:t>Finansiranje iz cene smeštaja</w:t>
            </w:r>
          </w:p>
          <w:p w:rsidR="000976E1" w:rsidRPr="00EC243C" w:rsidRDefault="000976E1" w:rsidP="000976E1">
            <w:pPr>
              <w:jc w:val="center"/>
              <w:rPr>
                <w:b/>
                <w:bCs/>
                <w:sz w:val="20"/>
                <w:szCs w:val="20"/>
              </w:rPr>
            </w:pPr>
          </w:p>
        </w:tc>
        <w:tc>
          <w:tcPr>
            <w:tcW w:w="1292" w:type="dxa"/>
            <w:gridSpan w:val="5"/>
            <w:tcBorders>
              <w:top w:val="single" w:sz="4" w:space="0" w:color="auto"/>
              <w:left w:val="nil"/>
              <w:bottom w:val="single" w:sz="4" w:space="0" w:color="auto"/>
              <w:right w:val="single" w:sz="4" w:space="0" w:color="auto"/>
            </w:tcBorders>
            <w:shd w:val="clear" w:color="auto" w:fill="auto"/>
            <w:noWrap/>
            <w:vAlign w:val="center"/>
            <w:hideMark/>
          </w:tcPr>
          <w:p w:rsidR="000976E1" w:rsidRPr="00EC243C" w:rsidRDefault="000976E1" w:rsidP="000976E1">
            <w:pPr>
              <w:jc w:val="center"/>
              <w:rPr>
                <w:b/>
                <w:bCs/>
                <w:sz w:val="20"/>
                <w:szCs w:val="20"/>
              </w:rPr>
            </w:pPr>
            <w:r w:rsidRPr="00EC243C">
              <w:rPr>
                <w:b/>
                <w:bCs/>
                <w:sz w:val="20"/>
                <w:szCs w:val="20"/>
              </w:rPr>
              <w:t>Ukupno</w:t>
            </w:r>
            <w:r>
              <w:rPr>
                <w:b/>
                <w:bCs/>
                <w:sz w:val="20"/>
                <w:szCs w:val="20"/>
              </w:rPr>
              <w:t xml:space="preserve"> </w:t>
            </w:r>
            <w:r w:rsidRPr="00EC243C">
              <w:rPr>
                <w:b/>
                <w:bCs/>
                <w:sz w:val="20"/>
                <w:szCs w:val="20"/>
              </w:rPr>
              <w:t>radnika</w:t>
            </w:r>
          </w:p>
        </w:tc>
      </w:tr>
      <w:tr w:rsidR="000976E1" w:rsidRPr="00EC243C" w:rsidTr="000976E1">
        <w:trPr>
          <w:trHeight w:val="375"/>
        </w:trPr>
        <w:tc>
          <w:tcPr>
            <w:tcW w:w="4683"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rsidR="000976E1" w:rsidRPr="00EC243C" w:rsidRDefault="000976E1" w:rsidP="000976E1">
            <w:pPr>
              <w:rPr>
                <w:sz w:val="20"/>
                <w:szCs w:val="20"/>
              </w:rPr>
            </w:pPr>
            <w:r w:rsidRPr="00EC243C">
              <w:rPr>
                <w:sz w:val="20"/>
                <w:szCs w:val="20"/>
              </w:rPr>
              <w:t>Radni odnos zasnovan na neodređeno vreme CSR</w:t>
            </w:r>
          </w:p>
          <w:p w:rsidR="000976E1" w:rsidRPr="00EC243C" w:rsidRDefault="000976E1" w:rsidP="000976E1">
            <w:pPr>
              <w:rPr>
                <w:sz w:val="20"/>
                <w:szCs w:val="20"/>
              </w:rPr>
            </w:pP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976E1" w:rsidRPr="00EC243C" w:rsidRDefault="000976E1" w:rsidP="000976E1">
            <w:pPr>
              <w:jc w:val="center"/>
              <w:rPr>
                <w:sz w:val="20"/>
                <w:szCs w:val="20"/>
              </w:rPr>
            </w:pPr>
            <w:r w:rsidRPr="00EC243C">
              <w:rPr>
                <w:sz w:val="20"/>
                <w:szCs w:val="20"/>
              </w:rPr>
              <w:t>2</w:t>
            </w:r>
            <w:r w:rsidR="00D726F1">
              <w:rPr>
                <w:sz w:val="20"/>
                <w:szCs w:val="20"/>
              </w:rPr>
              <w:t>3</w:t>
            </w:r>
          </w:p>
        </w:tc>
        <w:tc>
          <w:tcPr>
            <w:tcW w:w="1276" w:type="dxa"/>
            <w:gridSpan w:val="6"/>
            <w:tcBorders>
              <w:top w:val="single" w:sz="4" w:space="0" w:color="auto"/>
              <w:left w:val="nil"/>
              <w:bottom w:val="single" w:sz="4" w:space="0" w:color="auto"/>
              <w:right w:val="single" w:sz="4" w:space="0" w:color="auto"/>
            </w:tcBorders>
            <w:shd w:val="clear" w:color="auto" w:fill="auto"/>
            <w:noWrap/>
            <w:vAlign w:val="bottom"/>
            <w:hideMark/>
          </w:tcPr>
          <w:p w:rsidR="000976E1" w:rsidRPr="00EC243C" w:rsidRDefault="000976E1" w:rsidP="000976E1">
            <w:pPr>
              <w:jc w:val="center"/>
              <w:rPr>
                <w:sz w:val="20"/>
                <w:szCs w:val="20"/>
              </w:rPr>
            </w:pPr>
            <w:r w:rsidRPr="00EC243C">
              <w:rPr>
                <w:sz w:val="20"/>
                <w:szCs w:val="20"/>
              </w:rPr>
              <w:t>18</w:t>
            </w:r>
          </w:p>
        </w:tc>
        <w:tc>
          <w:tcPr>
            <w:tcW w:w="114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976E1" w:rsidRPr="00EC243C" w:rsidRDefault="000976E1" w:rsidP="000976E1">
            <w:pPr>
              <w:jc w:val="center"/>
              <w:rPr>
                <w:sz w:val="20"/>
                <w:szCs w:val="20"/>
              </w:rPr>
            </w:pPr>
          </w:p>
        </w:tc>
        <w:tc>
          <w:tcPr>
            <w:tcW w:w="1292" w:type="dxa"/>
            <w:gridSpan w:val="5"/>
            <w:tcBorders>
              <w:top w:val="single" w:sz="4" w:space="0" w:color="auto"/>
              <w:left w:val="nil"/>
              <w:bottom w:val="single" w:sz="4" w:space="0" w:color="auto"/>
              <w:right w:val="single" w:sz="4" w:space="0" w:color="auto"/>
            </w:tcBorders>
            <w:shd w:val="clear" w:color="auto" w:fill="auto"/>
            <w:noWrap/>
            <w:vAlign w:val="bottom"/>
            <w:hideMark/>
          </w:tcPr>
          <w:p w:rsidR="000976E1" w:rsidRPr="00EC243C" w:rsidRDefault="000976E1" w:rsidP="000976E1">
            <w:pPr>
              <w:jc w:val="center"/>
              <w:rPr>
                <w:sz w:val="20"/>
                <w:szCs w:val="20"/>
              </w:rPr>
            </w:pPr>
            <w:r w:rsidRPr="00EC243C">
              <w:rPr>
                <w:sz w:val="20"/>
                <w:szCs w:val="20"/>
              </w:rPr>
              <w:t>4</w:t>
            </w:r>
            <w:r w:rsidR="00BC1CDE">
              <w:rPr>
                <w:sz w:val="20"/>
                <w:szCs w:val="20"/>
              </w:rPr>
              <w:t>1</w:t>
            </w:r>
          </w:p>
        </w:tc>
      </w:tr>
      <w:tr w:rsidR="000976E1" w:rsidRPr="00EC243C" w:rsidTr="000976E1">
        <w:trPr>
          <w:trHeight w:val="300"/>
        </w:trPr>
        <w:tc>
          <w:tcPr>
            <w:tcW w:w="4683"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rsidR="000976E1" w:rsidRPr="00EC243C" w:rsidRDefault="000976E1" w:rsidP="000976E1">
            <w:pPr>
              <w:rPr>
                <w:sz w:val="20"/>
                <w:szCs w:val="20"/>
              </w:rPr>
            </w:pPr>
            <w:r w:rsidRPr="00EC243C">
              <w:rPr>
                <w:sz w:val="20"/>
                <w:szCs w:val="20"/>
              </w:rPr>
              <w:t xml:space="preserve">Radni odnos zasnovan na neodređeno vreme Domsko </w:t>
            </w:r>
            <w:r w:rsidRPr="00EC243C">
              <w:rPr>
                <w:sz w:val="20"/>
                <w:szCs w:val="20"/>
              </w:rPr>
              <w:lastRenderedPageBreak/>
              <w:t>od.</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tcPr>
          <w:p w:rsidR="000976E1" w:rsidRPr="00EC243C" w:rsidRDefault="000976E1" w:rsidP="000976E1">
            <w:pPr>
              <w:jc w:val="center"/>
              <w:rPr>
                <w:sz w:val="20"/>
                <w:szCs w:val="20"/>
              </w:rPr>
            </w:pPr>
            <w:r w:rsidRPr="00EC243C">
              <w:rPr>
                <w:sz w:val="20"/>
                <w:szCs w:val="20"/>
              </w:rPr>
              <w:lastRenderedPageBreak/>
              <w:t>7</w:t>
            </w:r>
          </w:p>
        </w:tc>
        <w:tc>
          <w:tcPr>
            <w:tcW w:w="1276" w:type="dxa"/>
            <w:gridSpan w:val="6"/>
            <w:tcBorders>
              <w:top w:val="single" w:sz="4" w:space="0" w:color="auto"/>
              <w:left w:val="nil"/>
              <w:bottom w:val="single" w:sz="4" w:space="0" w:color="auto"/>
              <w:right w:val="single" w:sz="4" w:space="0" w:color="auto"/>
            </w:tcBorders>
            <w:shd w:val="clear" w:color="auto" w:fill="auto"/>
            <w:noWrap/>
            <w:vAlign w:val="bottom"/>
          </w:tcPr>
          <w:p w:rsidR="000976E1" w:rsidRPr="00EC243C" w:rsidRDefault="000976E1" w:rsidP="000976E1">
            <w:pPr>
              <w:jc w:val="center"/>
              <w:rPr>
                <w:sz w:val="20"/>
                <w:szCs w:val="20"/>
              </w:rPr>
            </w:pPr>
          </w:p>
        </w:tc>
        <w:tc>
          <w:tcPr>
            <w:tcW w:w="114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976E1" w:rsidRPr="00EC243C" w:rsidRDefault="00EA6898" w:rsidP="000976E1">
            <w:pPr>
              <w:jc w:val="center"/>
              <w:rPr>
                <w:sz w:val="20"/>
                <w:szCs w:val="20"/>
              </w:rPr>
            </w:pPr>
            <w:r>
              <w:rPr>
                <w:sz w:val="20"/>
                <w:szCs w:val="20"/>
              </w:rPr>
              <w:t xml:space="preserve"> </w:t>
            </w:r>
            <w:r w:rsidR="00BC1CDE">
              <w:rPr>
                <w:sz w:val="20"/>
                <w:szCs w:val="20"/>
              </w:rPr>
              <w:t>19</w:t>
            </w:r>
          </w:p>
        </w:tc>
        <w:tc>
          <w:tcPr>
            <w:tcW w:w="1292" w:type="dxa"/>
            <w:gridSpan w:val="5"/>
            <w:tcBorders>
              <w:top w:val="single" w:sz="4" w:space="0" w:color="auto"/>
              <w:left w:val="nil"/>
              <w:bottom w:val="single" w:sz="4" w:space="0" w:color="auto"/>
              <w:right w:val="single" w:sz="4" w:space="0" w:color="auto"/>
            </w:tcBorders>
            <w:shd w:val="clear" w:color="auto" w:fill="auto"/>
            <w:noWrap/>
            <w:vAlign w:val="bottom"/>
          </w:tcPr>
          <w:p w:rsidR="000976E1" w:rsidRDefault="000976E1" w:rsidP="000976E1">
            <w:pPr>
              <w:jc w:val="center"/>
              <w:rPr>
                <w:sz w:val="20"/>
                <w:szCs w:val="20"/>
              </w:rPr>
            </w:pPr>
          </w:p>
          <w:p w:rsidR="00BC1CDE" w:rsidRPr="00EC243C" w:rsidRDefault="00BC1CDE" w:rsidP="000976E1">
            <w:pPr>
              <w:jc w:val="center"/>
              <w:rPr>
                <w:sz w:val="20"/>
                <w:szCs w:val="20"/>
              </w:rPr>
            </w:pPr>
            <w:r>
              <w:rPr>
                <w:sz w:val="20"/>
                <w:szCs w:val="20"/>
              </w:rPr>
              <w:lastRenderedPageBreak/>
              <w:t>26</w:t>
            </w:r>
          </w:p>
        </w:tc>
      </w:tr>
      <w:tr w:rsidR="000976E1" w:rsidRPr="00EC243C" w:rsidTr="00BC1CDE">
        <w:trPr>
          <w:trHeight w:val="274"/>
        </w:trPr>
        <w:tc>
          <w:tcPr>
            <w:tcW w:w="4683"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BC1CDE" w:rsidRDefault="00BC1CDE" w:rsidP="000976E1">
            <w:pPr>
              <w:rPr>
                <w:bCs/>
                <w:sz w:val="20"/>
                <w:szCs w:val="20"/>
              </w:rPr>
            </w:pPr>
            <w:r w:rsidRPr="00BC1CDE">
              <w:rPr>
                <w:bCs/>
                <w:sz w:val="20"/>
                <w:szCs w:val="20"/>
              </w:rPr>
              <w:lastRenderedPageBreak/>
              <w:t>Privremeno povremeni poslovi (Domsko odeljenje)</w:t>
            </w:r>
          </w:p>
          <w:p w:rsidR="00BC1CDE" w:rsidRPr="00BC1CDE" w:rsidRDefault="00BC1CDE" w:rsidP="000976E1">
            <w:pPr>
              <w:rPr>
                <w:bCs/>
                <w:sz w:val="20"/>
                <w:szCs w:val="20"/>
              </w:rPr>
            </w:pPr>
          </w:p>
        </w:tc>
        <w:tc>
          <w:tcPr>
            <w:tcW w:w="1134" w:type="dxa"/>
            <w:gridSpan w:val="4"/>
            <w:tcBorders>
              <w:top w:val="single" w:sz="4" w:space="0" w:color="auto"/>
              <w:left w:val="nil"/>
              <w:bottom w:val="single" w:sz="4" w:space="0" w:color="auto"/>
              <w:right w:val="single" w:sz="4" w:space="0" w:color="000000"/>
            </w:tcBorders>
            <w:shd w:val="clear" w:color="auto" w:fill="auto"/>
            <w:vAlign w:val="bottom"/>
            <w:hideMark/>
          </w:tcPr>
          <w:p w:rsidR="000976E1" w:rsidRPr="00EC243C" w:rsidRDefault="000976E1" w:rsidP="000976E1">
            <w:pPr>
              <w:jc w:val="center"/>
              <w:rPr>
                <w:b/>
                <w:bCs/>
                <w:sz w:val="20"/>
                <w:szCs w:val="20"/>
              </w:rPr>
            </w:pPr>
          </w:p>
        </w:tc>
        <w:tc>
          <w:tcPr>
            <w:tcW w:w="1276" w:type="dxa"/>
            <w:gridSpan w:val="6"/>
            <w:tcBorders>
              <w:top w:val="single" w:sz="4" w:space="0" w:color="auto"/>
              <w:left w:val="nil"/>
              <w:bottom w:val="single" w:sz="4" w:space="0" w:color="auto"/>
              <w:right w:val="single" w:sz="4" w:space="0" w:color="auto"/>
            </w:tcBorders>
            <w:shd w:val="clear" w:color="auto" w:fill="auto"/>
            <w:vAlign w:val="bottom"/>
            <w:hideMark/>
          </w:tcPr>
          <w:p w:rsidR="000976E1" w:rsidRPr="00EC243C" w:rsidRDefault="000976E1" w:rsidP="000976E1">
            <w:pPr>
              <w:jc w:val="center"/>
              <w:rPr>
                <w:b/>
                <w:bCs/>
                <w:sz w:val="20"/>
                <w:szCs w:val="20"/>
              </w:rPr>
            </w:pPr>
          </w:p>
        </w:tc>
        <w:tc>
          <w:tcPr>
            <w:tcW w:w="114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976E1" w:rsidRPr="00BC1CDE" w:rsidRDefault="00BC1CDE" w:rsidP="000976E1">
            <w:pPr>
              <w:jc w:val="center"/>
              <w:rPr>
                <w:bCs/>
                <w:sz w:val="20"/>
                <w:szCs w:val="20"/>
              </w:rPr>
            </w:pPr>
            <w:r>
              <w:rPr>
                <w:b/>
                <w:bCs/>
                <w:sz w:val="20"/>
                <w:szCs w:val="20"/>
              </w:rPr>
              <w:t xml:space="preserve"> </w:t>
            </w:r>
            <w:r w:rsidRPr="00BC1CDE">
              <w:rPr>
                <w:bCs/>
                <w:sz w:val="20"/>
                <w:szCs w:val="20"/>
              </w:rPr>
              <w:t xml:space="preserve"> 9</w:t>
            </w:r>
          </w:p>
        </w:tc>
        <w:tc>
          <w:tcPr>
            <w:tcW w:w="1292" w:type="dxa"/>
            <w:gridSpan w:val="5"/>
            <w:tcBorders>
              <w:top w:val="single" w:sz="4" w:space="0" w:color="auto"/>
              <w:left w:val="nil"/>
              <w:bottom w:val="single" w:sz="4" w:space="0" w:color="auto"/>
              <w:right w:val="single" w:sz="4" w:space="0" w:color="000000"/>
            </w:tcBorders>
            <w:shd w:val="clear" w:color="auto" w:fill="auto"/>
            <w:vAlign w:val="bottom"/>
            <w:hideMark/>
          </w:tcPr>
          <w:p w:rsidR="000976E1" w:rsidRPr="00BC1CDE" w:rsidRDefault="00BC1CDE" w:rsidP="000976E1">
            <w:pPr>
              <w:jc w:val="center"/>
              <w:rPr>
                <w:bCs/>
                <w:sz w:val="20"/>
                <w:szCs w:val="20"/>
              </w:rPr>
            </w:pPr>
            <w:r w:rsidRPr="00BC1CDE">
              <w:rPr>
                <w:bCs/>
                <w:sz w:val="20"/>
                <w:szCs w:val="20"/>
              </w:rPr>
              <w:t>9</w:t>
            </w:r>
          </w:p>
        </w:tc>
      </w:tr>
      <w:tr w:rsidR="00BC1CDE" w:rsidRPr="00EC243C" w:rsidTr="000976E1">
        <w:trPr>
          <w:trHeight w:val="635"/>
        </w:trPr>
        <w:tc>
          <w:tcPr>
            <w:tcW w:w="4683"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BC1CDE" w:rsidRDefault="00BC1CDE" w:rsidP="00BC1CDE">
            <w:pPr>
              <w:rPr>
                <w:b/>
                <w:bCs/>
                <w:sz w:val="20"/>
                <w:szCs w:val="20"/>
              </w:rPr>
            </w:pPr>
            <w:r>
              <w:rPr>
                <w:b/>
                <w:bCs/>
                <w:sz w:val="20"/>
                <w:szCs w:val="20"/>
              </w:rPr>
              <w:t>U</w:t>
            </w:r>
            <w:r w:rsidRPr="00EC243C">
              <w:rPr>
                <w:b/>
                <w:bCs/>
                <w:sz w:val="20"/>
                <w:szCs w:val="20"/>
              </w:rPr>
              <w:t>KUPNO</w:t>
            </w:r>
          </w:p>
          <w:p w:rsidR="00BC1CDE" w:rsidRDefault="00BC1CDE" w:rsidP="000976E1">
            <w:pPr>
              <w:rPr>
                <w:b/>
                <w:bCs/>
                <w:sz w:val="20"/>
                <w:szCs w:val="20"/>
              </w:rPr>
            </w:pPr>
          </w:p>
        </w:tc>
        <w:tc>
          <w:tcPr>
            <w:tcW w:w="1134" w:type="dxa"/>
            <w:gridSpan w:val="4"/>
            <w:tcBorders>
              <w:top w:val="single" w:sz="4" w:space="0" w:color="auto"/>
              <w:left w:val="nil"/>
              <w:bottom w:val="single" w:sz="4" w:space="0" w:color="auto"/>
              <w:right w:val="single" w:sz="4" w:space="0" w:color="000000"/>
            </w:tcBorders>
            <w:shd w:val="clear" w:color="auto" w:fill="auto"/>
            <w:vAlign w:val="bottom"/>
            <w:hideMark/>
          </w:tcPr>
          <w:p w:rsidR="00BC1CDE" w:rsidRDefault="00BC1CDE" w:rsidP="000976E1">
            <w:pPr>
              <w:jc w:val="center"/>
              <w:rPr>
                <w:b/>
                <w:bCs/>
                <w:sz w:val="20"/>
                <w:szCs w:val="20"/>
              </w:rPr>
            </w:pPr>
            <w:r>
              <w:rPr>
                <w:b/>
                <w:bCs/>
                <w:sz w:val="20"/>
                <w:szCs w:val="20"/>
              </w:rPr>
              <w:t>30</w:t>
            </w:r>
          </w:p>
        </w:tc>
        <w:tc>
          <w:tcPr>
            <w:tcW w:w="1276" w:type="dxa"/>
            <w:gridSpan w:val="6"/>
            <w:tcBorders>
              <w:top w:val="single" w:sz="4" w:space="0" w:color="auto"/>
              <w:left w:val="nil"/>
              <w:bottom w:val="single" w:sz="4" w:space="0" w:color="auto"/>
              <w:right w:val="single" w:sz="4" w:space="0" w:color="auto"/>
            </w:tcBorders>
            <w:shd w:val="clear" w:color="auto" w:fill="auto"/>
            <w:vAlign w:val="bottom"/>
            <w:hideMark/>
          </w:tcPr>
          <w:p w:rsidR="00BC1CDE" w:rsidRPr="00EC243C" w:rsidRDefault="00BC1CDE" w:rsidP="000976E1">
            <w:pPr>
              <w:jc w:val="center"/>
              <w:rPr>
                <w:b/>
                <w:bCs/>
                <w:sz w:val="20"/>
                <w:szCs w:val="20"/>
              </w:rPr>
            </w:pPr>
            <w:r>
              <w:rPr>
                <w:b/>
                <w:bCs/>
                <w:sz w:val="20"/>
                <w:szCs w:val="20"/>
              </w:rPr>
              <w:t>18</w:t>
            </w:r>
          </w:p>
        </w:tc>
        <w:tc>
          <w:tcPr>
            <w:tcW w:w="114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BC1CDE" w:rsidRDefault="00BC1CDE" w:rsidP="000976E1">
            <w:pPr>
              <w:jc w:val="center"/>
              <w:rPr>
                <w:b/>
                <w:bCs/>
                <w:sz w:val="20"/>
                <w:szCs w:val="20"/>
              </w:rPr>
            </w:pPr>
            <w:r>
              <w:rPr>
                <w:b/>
                <w:bCs/>
                <w:sz w:val="20"/>
                <w:szCs w:val="20"/>
              </w:rPr>
              <w:t>28</w:t>
            </w:r>
          </w:p>
        </w:tc>
        <w:tc>
          <w:tcPr>
            <w:tcW w:w="1292" w:type="dxa"/>
            <w:gridSpan w:val="5"/>
            <w:tcBorders>
              <w:top w:val="single" w:sz="4" w:space="0" w:color="auto"/>
              <w:left w:val="nil"/>
              <w:bottom w:val="single" w:sz="4" w:space="0" w:color="auto"/>
              <w:right w:val="single" w:sz="4" w:space="0" w:color="000000"/>
            </w:tcBorders>
            <w:shd w:val="clear" w:color="auto" w:fill="auto"/>
            <w:vAlign w:val="bottom"/>
            <w:hideMark/>
          </w:tcPr>
          <w:p w:rsidR="00BC1CDE" w:rsidRDefault="00BC1CDE" w:rsidP="000976E1">
            <w:pPr>
              <w:jc w:val="center"/>
              <w:rPr>
                <w:b/>
                <w:bCs/>
                <w:sz w:val="20"/>
                <w:szCs w:val="20"/>
              </w:rPr>
            </w:pPr>
            <w:r>
              <w:rPr>
                <w:b/>
                <w:bCs/>
                <w:sz w:val="20"/>
                <w:szCs w:val="20"/>
              </w:rPr>
              <w:t>76</w:t>
            </w:r>
          </w:p>
        </w:tc>
      </w:tr>
      <w:tr w:rsidR="00CA7CD3" w:rsidRPr="00EC243C" w:rsidTr="000976E1">
        <w:trPr>
          <w:gridAfter w:val="2"/>
          <w:wAfter w:w="172" w:type="dxa"/>
          <w:trHeight w:val="342"/>
        </w:trPr>
        <w:tc>
          <w:tcPr>
            <w:tcW w:w="422" w:type="dxa"/>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577"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986"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832"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38"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38"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992"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746"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747"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236" w:type="dxa"/>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1760" w:type="dxa"/>
            <w:gridSpan w:val="6"/>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782" w:type="dxa"/>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r>
      <w:tr w:rsidR="00CA7CD3" w:rsidRPr="00EC243C" w:rsidTr="000976E1">
        <w:trPr>
          <w:gridAfter w:val="4"/>
          <w:wAfter w:w="1208" w:type="dxa"/>
          <w:trHeight w:val="315"/>
        </w:trPr>
        <w:tc>
          <w:tcPr>
            <w:tcW w:w="615"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34"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536" w:type="dxa"/>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91"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73"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56"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937"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734"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801"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581" w:type="dxa"/>
            <w:gridSpan w:val="3"/>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813"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c>
          <w:tcPr>
            <w:tcW w:w="649" w:type="dxa"/>
            <w:gridSpan w:val="2"/>
            <w:tcBorders>
              <w:top w:val="nil"/>
              <w:left w:val="nil"/>
              <w:bottom w:val="nil"/>
              <w:right w:val="nil"/>
            </w:tcBorders>
            <w:shd w:val="clear" w:color="auto" w:fill="auto"/>
            <w:noWrap/>
            <w:vAlign w:val="bottom"/>
            <w:hideMark/>
          </w:tcPr>
          <w:p w:rsidR="00CA7CD3" w:rsidRPr="00EC243C" w:rsidRDefault="00CA7CD3" w:rsidP="000976E1">
            <w:pPr>
              <w:rPr>
                <w:sz w:val="20"/>
                <w:szCs w:val="20"/>
              </w:rPr>
            </w:pPr>
          </w:p>
        </w:tc>
      </w:tr>
    </w:tbl>
    <w:p w:rsidR="00CA7CD3" w:rsidRPr="00EC243C" w:rsidRDefault="00CA7CD3" w:rsidP="00CA7CD3">
      <w:pPr>
        <w:pStyle w:val="BodyTextIndent"/>
        <w:tabs>
          <w:tab w:val="left" w:pos="-1800"/>
        </w:tabs>
        <w:ind w:left="0"/>
        <w:jc w:val="both"/>
        <w:rPr>
          <w:lang w:val="sr-Latn-CS"/>
        </w:rPr>
      </w:pPr>
      <w:r w:rsidRPr="00EC243C">
        <w:rPr>
          <w:bCs/>
          <w:caps/>
          <w:noProof/>
        </w:rPr>
        <w:t xml:space="preserve">                   </w:t>
      </w:r>
      <w:r w:rsidRPr="00EC243C">
        <w:rPr>
          <w:lang w:val="sr-Latn-CS"/>
        </w:rPr>
        <w:t xml:space="preserve">U Centru za socijalni rad </w:t>
      </w:r>
      <w:r w:rsidR="005A26C8">
        <w:rPr>
          <w:lang w:val="sr-Latn-CS"/>
        </w:rPr>
        <w:t xml:space="preserve">sa Domskim odeljenjem za smeštaj odraslih i starih osoba </w:t>
      </w:r>
      <w:r w:rsidRPr="00EC243C">
        <w:rPr>
          <w:lang w:val="sr-Latn-CS"/>
        </w:rPr>
        <w:t>zak</w:t>
      </w:r>
      <w:r w:rsidRPr="00EC243C">
        <w:t>lj</w:t>
      </w:r>
      <w:r w:rsidRPr="00EC243C">
        <w:rPr>
          <w:lang w:val="sr-Latn-CS"/>
        </w:rPr>
        <w:t xml:space="preserve">učno sa </w:t>
      </w:r>
      <w:r w:rsidR="0078493B">
        <w:rPr>
          <w:bCs/>
        </w:rPr>
        <w:t>30.11.2021</w:t>
      </w:r>
      <w:r w:rsidRPr="00EC243C">
        <w:rPr>
          <w:b/>
          <w:bCs/>
        </w:rPr>
        <w:t>.</w:t>
      </w:r>
      <w:r w:rsidRPr="00EC243C">
        <w:rPr>
          <w:lang w:val="sr-Latn-CS"/>
        </w:rPr>
        <w:t xml:space="preserve">godine bilo je zaposleno </w:t>
      </w:r>
      <w:r w:rsidR="0086506E">
        <w:t>76</w:t>
      </w:r>
      <w:r w:rsidRPr="00EC243C">
        <w:t xml:space="preserve"> </w:t>
      </w:r>
      <w:r w:rsidR="00B7239B">
        <w:rPr>
          <w:lang w:val="sr-Latn-CS"/>
        </w:rPr>
        <w:t>radnika</w:t>
      </w:r>
      <w:r w:rsidR="0086506E">
        <w:t xml:space="preserve"> od čega 23</w:t>
      </w:r>
      <w:r w:rsidRPr="00EC243C">
        <w:t xml:space="preserve"> radnika finansira Ministarstvo za rad,zapošljavanje,boračka i socijalna pitanja ,a 18 radnika finansira lokalna samouprava,odnosno Gradska </w:t>
      </w:r>
      <w:r w:rsidR="005A26C8">
        <w:t xml:space="preserve">uprava grada Novog Pazara..Pri </w:t>
      </w:r>
      <w:r w:rsidRPr="00EC243C">
        <w:t>Centru za socijalni rad funkcioniše Domsko odeljenje ,tako da 7 radnika domskog odeljenja ,,Ustanove za smeštaj odraslih i starih lica,,finansira Ministarstvo za rad,zapošljavanje,boračk</w:t>
      </w:r>
      <w:r w:rsidR="005A26C8">
        <w:t>a</w:t>
      </w:r>
      <w:r w:rsidR="0086506E">
        <w:t xml:space="preserve">  i socijalna pitanja. Takođe 19</w:t>
      </w:r>
      <w:r w:rsidR="005A26C8">
        <w:t xml:space="preserve"> radnik</w:t>
      </w:r>
      <w:r w:rsidR="0086506E">
        <w:t>a</w:t>
      </w:r>
      <w:r w:rsidRPr="00EC243C">
        <w:t xml:space="preserve"> Domskog odeljenja za koje smo dobili saglasnost Ministarstva</w:t>
      </w:r>
      <w:r w:rsidR="00414DF4">
        <w:t xml:space="preserve"> se finansira iz cene smeštaja.</w:t>
      </w:r>
      <w:r w:rsidRPr="00EC243C">
        <w:t>Potreban je još određen broj radnika,pa su naša oćekivanja da će se ovaj pr</w:t>
      </w:r>
      <w:r w:rsidR="00414DF4">
        <w:t>oblem rešiti u toku planske 2022</w:t>
      </w:r>
      <w:r w:rsidRPr="00EC243C">
        <w:t>.godine.</w:t>
      </w:r>
    </w:p>
    <w:p w:rsidR="00CA7CD3" w:rsidRPr="00EC243C" w:rsidRDefault="00CA7CD3" w:rsidP="00CA7CD3">
      <w:pPr>
        <w:jc w:val="both"/>
        <w:rPr>
          <w:bCs/>
          <w:caps/>
          <w:noProof/>
        </w:rPr>
      </w:pPr>
      <w:r w:rsidRPr="00EC243C">
        <w:t xml:space="preserve">                    Broj radnika koji finansira gradska Uprava grada Novog Pazara iznosi 18,od čega 8 radnika na poslovima stručnog i drugog rada,a u okviru Službe pomoći u kući koja je formirana pri Centru za socijalni rad u okviru ,,Službe  pomoći u kući za OSI i stara lica,, upošljeno je 10 radnika od kojih 1 rukovodilac službe, 8 geronto-domaćica i 1 vozač.</w:t>
      </w:r>
    </w:p>
    <w:p w:rsidR="00CA7CD3" w:rsidRPr="00EC243C" w:rsidRDefault="00CA7CD3" w:rsidP="00CA7CD3">
      <w:pPr>
        <w:pStyle w:val="BodyTextIndent"/>
        <w:tabs>
          <w:tab w:val="left" w:pos="-1800"/>
        </w:tabs>
        <w:ind w:left="0"/>
        <w:jc w:val="both"/>
        <w:rPr>
          <w:lang w:val="pl-PL"/>
        </w:rPr>
      </w:pPr>
      <w:r w:rsidRPr="00EC243C">
        <w:rPr>
          <w:lang w:val="sr-Latn-CS"/>
        </w:rPr>
        <w:t xml:space="preserve">                     </w:t>
      </w:r>
      <w:r w:rsidRPr="00EC243C">
        <w:rPr>
          <w:lang w:val="pl-PL"/>
        </w:rPr>
        <w:t>Radeći na pripremi prilagođavanja organizacije i rada Centra za socijalni rad u Novom Pazaru u skladu sa Pravilnikom o organizaciji,normativima i standardima rada centra za socijalni rad koji je objavljen u ,,Sl. gl.RS br.59/2008. i normativu kadrova po članu 41.-43. navedenog Pravilnika, neophodno je izvršiti prijem potrebnog broja stručnih radnika u skladu sa rešenjem Ministarstva  za rad,</w:t>
      </w:r>
      <w:r w:rsidRPr="00EC243C">
        <w:t xml:space="preserve">zapošljavanje,boračka </w:t>
      </w:r>
      <w:r w:rsidRPr="00EC243C">
        <w:rPr>
          <w:lang w:val="pl-PL"/>
        </w:rPr>
        <w:t xml:space="preserve"> i socijalna pitanja.</w:t>
      </w:r>
    </w:p>
    <w:p w:rsidR="00CA7CD3" w:rsidRPr="00EC243C" w:rsidRDefault="00CA7CD3" w:rsidP="00CA7CD3">
      <w:pPr>
        <w:pStyle w:val="BodyTextIndent"/>
        <w:tabs>
          <w:tab w:val="left" w:pos="-1800"/>
        </w:tabs>
        <w:ind w:left="0"/>
        <w:jc w:val="both"/>
        <w:rPr>
          <w:lang w:val="sr-Cyrl-CS"/>
        </w:rPr>
      </w:pPr>
      <w:r w:rsidRPr="00EC243C">
        <w:rPr>
          <w:lang w:val="pl-PL"/>
        </w:rPr>
        <w:t xml:space="preserve">                    Kao što je poznato naš grad prema </w:t>
      </w:r>
      <w:r w:rsidRPr="00EC243C">
        <w:rPr>
          <w:lang w:val="sr-Cyrl-CS"/>
        </w:rPr>
        <w:t xml:space="preserve"> podacima popisa iz 2012.godine</w:t>
      </w:r>
      <w:r w:rsidRPr="00EC243C">
        <w:rPr>
          <w:lang w:val="pl-PL"/>
        </w:rPr>
        <w:t xml:space="preserve"> podacima sada ima </w:t>
      </w:r>
      <w:r w:rsidRPr="00EC243C">
        <w:t>100.410</w:t>
      </w:r>
      <w:r w:rsidRPr="00EC243C">
        <w:rPr>
          <w:lang w:val="pl-PL"/>
        </w:rPr>
        <w:t xml:space="preserve"> stanovnika</w:t>
      </w:r>
      <w:r w:rsidRPr="00EC243C">
        <w:rPr>
          <w:lang w:val="sr-Cyrl-CS"/>
        </w:rPr>
        <w:t>,a</w:t>
      </w:r>
      <w:r w:rsidRPr="00EC243C">
        <w:rPr>
          <w:lang w:val="pl-PL"/>
        </w:rPr>
        <w:t xml:space="preserve"> odlukom Vlade Republike Srbije opština je dobila  status grada.Pored toga broj korisnika usluga ovog centra iz godine u godinu znatno se povećavao,što se može utvrditi iz izveštaja o radu centra,koje smo redovno dostavljali  Ministarstvu za rad,zapošljavanje,boračka i socijalna pitanja i gradskoj Upravi grada Novog Pazara.</w:t>
      </w:r>
    </w:p>
    <w:p w:rsidR="00CA7CD3" w:rsidRPr="00EC243C" w:rsidRDefault="00CA7CD3" w:rsidP="00CA7CD3">
      <w:pPr>
        <w:pStyle w:val="BodyTextIndent"/>
        <w:tabs>
          <w:tab w:val="left" w:pos="-1800"/>
        </w:tabs>
        <w:ind w:left="0"/>
        <w:jc w:val="both"/>
        <w:rPr>
          <w:b/>
          <w:bCs/>
          <w:caps/>
          <w:noProof/>
        </w:rPr>
      </w:pPr>
      <w:r w:rsidRPr="00EC243C">
        <w:rPr>
          <w:lang w:val="pl-PL"/>
        </w:rPr>
        <w:t xml:space="preserve">                     Iz svega napred iznetog potrebno je u saradnji sa Ministarstvom za rad</w:t>
      </w:r>
      <w:r w:rsidRPr="00EC243C">
        <w:t>,zapošljavanje,boračka</w:t>
      </w:r>
      <w:r w:rsidRPr="00EC243C">
        <w:rPr>
          <w:lang w:val="pl-PL"/>
        </w:rPr>
        <w:t xml:space="preserve"> i socijalna pitanja,kada se steknu uslovi,</w:t>
      </w:r>
      <w:r>
        <w:rPr>
          <w:lang w:val="sr-Cyrl-CS"/>
        </w:rPr>
        <w:t>u toku 20</w:t>
      </w:r>
      <w:r w:rsidR="0078493B">
        <w:t>22</w:t>
      </w:r>
      <w:r w:rsidRPr="00EC243C">
        <w:rPr>
          <w:lang w:val="sr-Cyrl-CS"/>
        </w:rPr>
        <w:t>. godine</w:t>
      </w:r>
      <w:r w:rsidRPr="00EC243C">
        <w:rPr>
          <w:lang w:val="pl-PL"/>
        </w:rPr>
        <w:t xml:space="preserve"> izvršiti usklađivanje postojećeg broja i strukture radnika sa novim rešenjem u skladu sa Pravilnikom o organizaciji,normativima i standardima rada Centra za socijalni rad,kao i broj radnika Domskog odeljenja prema rešenju Ministarstva koji se finansiraju iz cene smeštaja.</w:t>
      </w:r>
      <w:r w:rsidRPr="00EC243C">
        <w:t>Ovo predstavlja veliki problem u funkcionisanju kako Centra za socijalni rad,tako i Domskog odeljenja-Gerontološkog centra.U Centru za socijalni rad nedostaje 8 stručnih radnika ,a u Gerontološkom centru nam je potrebna saglasnost za prijem radnika na neodređeno vreme koji se finansiraju</w:t>
      </w:r>
      <w:r w:rsidR="00454E90">
        <w:t xml:space="preserve"> iz cene </w:t>
      </w:r>
      <w:r w:rsidR="0078493B">
        <w:t>smeštaja.Zaključno sa 30.11.2021</w:t>
      </w:r>
      <w:r w:rsidRPr="00EC243C">
        <w:t>.godine</w:t>
      </w:r>
      <w:r w:rsidR="00454E90">
        <w:t xml:space="preserve"> na smeštaju u domu smo imali 76</w:t>
      </w:r>
      <w:r w:rsidRPr="00EC243C">
        <w:t xml:space="preserve"> korisnika i neodostatak potrebnog broja radnika dovodi u pitanje normalno funkcionisanje ustanove.</w:t>
      </w:r>
      <w:r w:rsidRPr="00EC243C">
        <w:rPr>
          <w:b/>
          <w:bCs/>
          <w:caps/>
          <w:noProof/>
        </w:rPr>
        <w:t xml:space="preserve">   </w:t>
      </w:r>
    </w:p>
    <w:p w:rsidR="00CA7CD3" w:rsidRPr="00EC243C" w:rsidRDefault="00CA7CD3" w:rsidP="00CA7CD3">
      <w:pPr>
        <w:jc w:val="both"/>
        <w:rPr>
          <w:lang w:val="pl-PL"/>
        </w:rPr>
      </w:pPr>
      <w:r w:rsidRPr="00EC243C">
        <w:rPr>
          <w:lang w:val="pl-PL"/>
        </w:rPr>
        <w:t xml:space="preserve">                  Kao što je poznato prostorije Centra za socijalni rad se nalaze se u sklopu Kombinovane ustanove socijalne zaštite koja je sastavljena,kao celina iz delova : Centra za socijalni rad 13,53%, prostorije humanitarnih organizacija (Savez gluvih i nagluvih, Savez slepih, </w:t>
      </w:r>
      <w:r w:rsidRPr="00EC243C">
        <w:rPr>
          <w:lang w:val="pl-PL"/>
        </w:rPr>
        <w:lastRenderedPageBreak/>
        <w:t>Savez civilnih invalida rata) 7,76%, prostorije Doma porodice 10%, Klub- kuhinje 12% i stambenog bloka za stare 46% ukupne površine.Prostorije Klub kuhinje su u saradnji sa nadležnim organima SO Novi Pazar od pre nekoliko godina bile osposobljene za prihvat izbeglih lica koja su ovde bila na kolektivnom smeštaju.Prema rešenju Komesarijata za izbeglice  Vlade Republike Srbije ovaj kolektivni centar je ukinut .Trenutno se tu nalazi nekoliko porodica,a prostorije se nalaze u veoma zapuštenom stanju,jer je sve praktično uništeno i potrebna su znatna materijalna sredstva da se sve ovo dovede u red.</w:t>
      </w:r>
    </w:p>
    <w:p w:rsidR="00CA7CD3" w:rsidRPr="00EC243C" w:rsidRDefault="00CA7CD3" w:rsidP="00CA7CD3">
      <w:pPr>
        <w:jc w:val="both"/>
        <w:rPr>
          <w:lang w:val="pl-PL"/>
        </w:rPr>
      </w:pPr>
      <w:r w:rsidRPr="00EC243C">
        <w:rPr>
          <w:lang w:val="pl-PL"/>
        </w:rPr>
        <w:t xml:space="preserve">           Problemi vezani za ovu problematiku odnose se na  neregulisan status zgrade Kombinovane ustanove socijalne zaštite u okviru koje se nalaze i prostorije Centra za socijalni rad. Zgrada je poprilično oštećena, zastarela su vodovodna, elektro i kanalizaciona mreža, a zgrada nema ni grejanje.</w:t>
      </w:r>
    </w:p>
    <w:p w:rsidR="00CA7CD3" w:rsidRPr="00EC243C" w:rsidRDefault="00CA7CD3" w:rsidP="00CA7CD3">
      <w:pPr>
        <w:jc w:val="both"/>
        <w:rPr>
          <w:lang w:val="pl-PL"/>
        </w:rPr>
      </w:pPr>
      <w:r w:rsidRPr="00EC243C">
        <w:rPr>
          <w:lang w:val="pl-PL"/>
        </w:rPr>
        <w:t xml:space="preserve">           U vezi svih ovih problema Centar se redovno obraćao nadležnim organima ,kako bi se trajno rešio problem Kombinovane ustanove socijalne zaštite, pa su i očekivanja da će ovaj problem biti konačno rešen što bi doprinelo efikasnom izvršavanju svih poslova i zadataka iz oblasti socijalne i porodično pravne zaštite.                                                        </w:t>
      </w:r>
    </w:p>
    <w:p w:rsidR="00CA7CD3" w:rsidRPr="00EC243C" w:rsidRDefault="00CA7CD3" w:rsidP="00CA7CD3">
      <w:pPr>
        <w:ind w:firstLine="720"/>
        <w:jc w:val="both"/>
        <w:rPr>
          <w:lang w:val="pl-PL"/>
        </w:rPr>
      </w:pPr>
      <w:r w:rsidRPr="00EC243C">
        <w:rPr>
          <w:lang w:val="pl-PL"/>
        </w:rPr>
        <w:t xml:space="preserve">Što se tiče sadašnjih poslovnih prostorija Centra za socijalni rad, možemo reći da </w:t>
      </w:r>
      <w:r w:rsidRPr="00EC243C">
        <w:t xml:space="preserve">su </w:t>
      </w:r>
      <w:r w:rsidRPr="00EC243C">
        <w:rPr>
          <w:lang w:val="pl-PL"/>
        </w:rPr>
        <w:t>se nalaz</w:t>
      </w:r>
      <w:r w:rsidRPr="00EC243C">
        <w:t>ile</w:t>
      </w:r>
      <w:r w:rsidRPr="00EC243C">
        <w:rPr>
          <w:lang w:val="pl-PL"/>
        </w:rPr>
        <w:t xml:space="preserve"> u </w:t>
      </w:r>
      <w:r w:rsidRPr="00EC243C">
        <w:t>veoma lošem</w:t>
      </w:r>
      <w:r w:rsidRPr="00EC243C">
        <w:rPr>
          <w:lang w:val="pl-PL"/>
        </w:rPr>
        <w:t xml:space="preserve"> stanju</w:t>
      </w:r>
      <w:r w:rsidRPr="00EC243C">
        <w:t>U tom smislu u toku 2015.godine smo preduzeli niz mera i aktivnosti kako bi poboljšali uslove rada s ciljem da prostor prilagodimo</w:t>
      </w:r>
      <w:r w:rsidRPr="00EC243C">
        <w:rPr>
          <w:lang w:val="pl-PL"/>
        </w:rPr>
        <w:t xml:space="preserve"> potrebama službe.U saradnji sa Gradskom upravom grada Novog Pazara izvršena je adaptacija poslovnog prostora Centra za socijalni rad.Promenjena je kompletna vanjska stolarija i ugrađena je nova PVC stolarija prema najsavremenijim standardima.Isto tako u kancelarijama je ugrađen laminat za podove,kao i nova kancelarijska vrata.U hodnicima je ugrađena keramika  i celokupan poslovni prostor Centra je okrečen.To je dalo sasvim novu sliku o izgledu ustanove i sada se može reći da su stvoreni neophodni uslovi za normalno funkcionisanje ustanove. Urađeni  se mokri čvorovi i promenjene dotrajale sanitarije.</w:t>
      </w:r>
      <w:r w:rsidRPr="00EC243C">
        <w:t>Vrednost ovih radova i opreme iznosila je  oko 3.000.000,00 dinara.</w:t>
      </w:r>
      <w:r w:rsidRPr="00EC243C">
        <w:rPr>
          <w:lang w:val="pl-PL"/>
        </w:rPr>
        <w:t xml:space="preserve">Ovde posebno treba istaći doprinos korisnika novčane socijalne pomoći koji su mnogo pomogli  da ovi radovi budu odrađeni brzo i kvalitetno. Naravno i sami radnici Centra su dali veliki doprinos ličnim radom i angažovanjem i vikendom,kako bi radovi bili što pre završeni i kako bi centar izgledao onako kako danas izgleda Ovo jeste primer dobre saradnje lokalne samouprave,Centra za socijalni rad i korisnika koji su putem radne aktivacije dali doprinos u adaptaciji poslovnog prostora. Isto tako ,upri kraju 2016.godine dobili smo raspodelu sredstava od strane Ministarstva za rad,zapošljavanje,boračka i socijalna pitanja </w:t>
      </w:r>
      <w:r w:rsidRPr="00EC243C">
        <w:t xml:space="preserve">u vrednosti od 6.000.000,00 dinara  </w:t>
      </w:r>
      <w:r w:rsidRPr="00EC243C">
        <w:rPr>
          <w:lang w:val="pl-PL"/>
        </w:rPr>
        <w:t>i izvršena je nabavka potrebne opreme ,kako za Centar za socijalni rad,tako i zaDomsko odeljenje –Ustanove za smeštaj odraslih i starih osoba</w:t>
      </w:r>
      <w:r w:rsidRPr="00EC243C">
        <w:t xml:space="preserve"> (kancelarijski nameštaj,medicinska oprema,računarska oprema i oprema za domaćinstvo).U toku 2017. I 2018.godine izvršena je zamena dotrajale opreme i nabavljena je nova.</w:t>
      </w:r>
      <w:r w:rsidRPr="00EC243C">
        <w:rPr>
          <w:lang w:val="pl-PL"/>
        </w:rPr>
        <w:t>Centar poseduje poslovni prostor-kancelarije u prizemlju,koje su zbog oronulosti ispražnjene i koje su trenutno neupotrebljive, dok god se ne ulože sredstva za renoviranje.Centar za socijalni rad je trenutno skučen sa prostorom,a sve u iščekivanju renoviranja tih prostorija,tako da ima kancelarija gde su smeštena i po 3 radnika,što po medološkim uputstvima i prirodi posla kojim se Centar bavi smatra neadekvatnim rešenje</w:t>
      </w:r>
      <w:r w:rsidRPr="00EC243C">
        <w:t>m</w:t>
      </w:r>
      <w:r w:rsidRPr="00EC243C">
        <w:rPr>
          <w:lang w:val="pl-PL"/>
        </w:rPr>
        <w:t>.Iste prostorije bi se koristile i za realizaciju brojnih projekata koje Centar već ima urađene(</w:t>
      </w:r>
      <w:r w:rsidRPr="00EC243C">
        <w:rPr>
          <w:lang w:val="sr-Cyrl-CS"/>
        </w:rPr>
        <w:t>Sigurna kuća,</w:t>
      </w:r>
      <w:r w:rsidRPr="00EC243C">
        <w:rPr>
          <w:lang w:val="pl-PL"/>
        </w:rPr>
        <w:t>Savetovalište za porodicu,Dnevni centar za adolescente- Sociorehabilitacioni centar,Prihvatna stanica,itd.)</w:t>
      </w:r>
      <w:r w:rsidRPr="00EC243C">
        <w:t>.Centar je u međuvremenu aplicirao kod Ministarstva za dodelu sredstava za ove radove i naša su očekivanja da ćemo dobiti određena sredstva za radove ,kao u Centru,tako i u Gerontološkom centru.</w:t>
      </w:r>
      <w:r w:rsidRPr="00EC243C">
        <w:rPr>
          <w:lang w:val="pl-PL"/>
        </w:rPr>
        <w:t xml:space="preserve"> Isto tako ističemo da sredstva za materijalne troškove </w:t>
      </w:r>
      <w:r w:rsidRPr="00EC243C">
        <w:t xml:space="preserve">koja dobijamo od Ministarstva za rad,zapošljavanje,boračka i socijalna </w:t>
      </w:r>
      <w:r w:rsidRPr="00EC243C">
        <w:lastRenderedPageBreak/>
        <w:t xml:space="preserve">pitanja </w:t>
      </w:r>
      <w:r w:rsidRPr="00EC243C">
        <w:rPr>
          <w:lang w:val="pl-PL"/>
        </w:rPr>
        <w:t xml:space="preserve">u iznosu od </w:t>
      </w:r>
      <w:r w:rsidRPr="00EC243C">
        <w:t>30</w:t>
      </w:r>
      <w:r w:rsidRPr="00EC243C">
        <w:rPr>
          <w:lang w:val="pl-PL"/>
        </w:rPr>
        <w:t>0.000,00 dinara nisu dovoljna ,jer sa postojećim sredstvima jedva uspevamo da izmirimo tekuće obaveze.Ilustracije radi samo u zimskim mesecima plaćamo i preko 1</w:t>
      </w:r>
      <w:r w:rsidRPr="00EC243C">
        <w:rPr>
          <w:lang w:val="sr-Cyrl-CS"/>
        </w:rPr>
        <w:t>3</w:t>
      </w:r>
      <w:r w:rsidRPr="00EC243C">
        <w:rPr>
          <w:lang w:val="pl-PL"/>
        </w:rPr>
        <w:t>0.000,00 dinara za električnu energiju,pošto zgrada nema grejanje,pa smo prinuđeni da kancelarije zagrevamo sa TA pećima.U ovaj račun ulaze i troškovi grejanja humanitarnih organizacija: Međuopštinska organizacija gluvih inagluvih,Međuopštinska organizacija slepih i slabovidih,Savez CIR-aDruštvo paraplegičara,Društvo,,Živeti uspravno,Društvo za cerebralnu paralizu,itd.Zahvaljujući likalnoj samoupravi koja nam redovno plaća troškove komunalnih usluga uspevamo da realizujemo sve obaveze. U toku leta 2018.godine izvršili smo rekonstrukciju - zamenu kompletnog ormara za električnu energiju,sa pojačanjem snage i novim automatskim osiguračima,čime smo stepen b</w:t>
      </w:r>
      <w:r w:rsidR="00454E90">
        <w:rPr>
          <w:lang w:val="pl-PL"/>
        </w:rPr>
        <w:t>ezbednosti podigli na viši nivo</w:t>
      </w:r>
      <w:r w:rsidRPr="00EC243C">
        <w:rPr>
          <w:lang w:val="pl-PL"/>
        </w:rPr>
        <w:t>.Uradili smo zamenu postojeće elektro mreže sa ugradnjom nove spratne elektro mreže sa svim potrebnim bezbednosnim uređajima,kako bi mogli normalno da funkcionišemo.</w:t>
      </w:r>
    </w:p>
    <w:p w:rsidR="00CA7CD3" w:rsidRPr="00EC243C" w:rsidRDefault="00CA7CD3" w:rsidP="00CA7CD3">
      <w:pPr>
        <w:ind w:firstLine="720"/>
        <w:jc w:val="both"/>
        <w:rPr>
          <w:lang w:val="pl-PL"/>
        </w:rPr>
      </w:pPr>
      <w:r w:rsidRPr="00EC243C">
        <w:rPr>
          <w:lang w:val="pl-PL"/>
        </w:rPr>
        <w:t>U saradnji sa upravom grada Novog Pazara uradili smo projekat izrade nove toplovodne mreže i priključenje na gradsku toplovodnu mrežu,kao i projekat zamene dotrajale toplovodne mreže u poslovnim prostorijama centra.Takođe,ovo je jedan od prior</w:t>
      </w:r>
      <w:r w:rsidR="00CC1880">
        <w:rPr>
          <w:lang w:val="pl-PL"/>
        </w:rPr>
        <w:t>itetnih planskih zadataka u 2022</w:t>
      </w:r>
      <w:r w:rsidRPr="00EC243C">
        <w:rPr>
          <w:lang w:val="pl-PL"/>
        </w:rPr>
        <w:t>.godini i naša su očekivanja da ćemo uz pomoć gradske uprave grada Novog Pazara rešiti ovaj veliki problem.</w:t>
      </w:r>
    </w:p>
    <w:p w:rsidR="00CA7CD3" w:rsidRPr="00EC243C" w:rsidRDefault="00CA7CD3" w:rsidP="00CA7CD3">
      <w:pPr>
        <w:ind w:firstLine="720"/>
        <w:jc w:val="both"/>
        <w:rPr>
          <w:lang w:val="pl-PL"/>
        </w:rPr>
      </w:pPr>
      <w:r w:rsidRPr="00EC243C">
        <w:rPr>
          <w:lang w:val="pl-PL"/>
        </w:rPr>
        <w:t>Pored toga neophodno je da se uradi prijemna kancelarija za osobe sa invaliditetom u prizemlju zgrade.Predstavnici Ministarstva  za rad</w:t>
      </w:r>
      <w:r w:rsidRPr="00EC243C">
        <w:t xml:space="preserve">,zapošljavanje,boračka  </w:t>
      </w:r>
      <w:r w:rsidRPr="00EC243C">
        <w:rPr>
          <w:lang w:val="pl-PL"/>
        </w:rPr>
        <w:t>i socijaln</w:t>
      </w:r>
      <w:r w:rsidRPr="00EC243C">
        <w:t xml:space="preserve">a </w:t>
      </w:r>
      <w:r w:rsidRPr="00EC243C">
        <w:rPr>
          <w:lang w:val="pl-PL"/>
        </w:rPr>
        <w:t xml:space="preserve">pitanja su nas </w:t>
      </w:r>
      <w:r w:rsidRPr="00EC243C">
        <w:t>nekoliko puta</w:t>
      </w:r>
      <w:r w:rsidRPr="00EC243C">
        <w:rPr>
          <w:lang w:val="pl-PL"/>
        </w:rPr>
        <w:t xml:space="preserve"> kontaktirali,ali još uvek nismo dobili sredstava za realizaciju ovog projekta.</w:t>
      </w:r>
    </w:p>
    <w:p w:rsidR="00CA7CD3" w:rsidRPr="00EC243C" w:rsidRDefault="00CA7CD3" w:rsidP="00CA7CD3">
      <w:pPr>
        <w:ind w:firstLine="720"/>
        <w:jc w:val="both"/>
        <w:rPr>
          <w:lang w:val="pl-PL"/>
        </w:rPr>
      </w:pPr>
      <w:r w:rsidRPr="00EC243C">
        <w:rPr>
          <w:lang w:val="pl-PL"/>
        </w:rPr>
        <w:t>Od strane Ministarstva rad</w:t>
      </w:r>
      <w:r w:rsidRPr="00EC243C">
        <w:rPr>
          <w:lang w:val="sr-Cyrl-CS"/>
        </w:rPr>
        <w:t>a</w:t>
      </w:r>
      <w:r w:rsidRPr="00EC243C">
        <w:rPr>
          <w:lang w:val="pl-PL"/>
        </w:rPr>
        <w:t xml:space="preserve"> i socijaln</w:t>
      </w:r>
      <w:r w:rsidRPr="00EC243C">
        <w:rPr>
          <w:lang w:val="sr-Cyrl-CS"/>
        </w:rPr>
        <w:t>e</w:t>
      </w:r>
      <w:r w:rsidRPr="00EC243C">
        <w:rPr>
          <w:lang w:val="pl-PL"/>
        </w:rPr>
        <w:t xml:space="preserve"> politik</w:t>
      </w:r>
      <w:r w:rsidRPr="00EC243C">
        <w:rPr>
          <w:lang w:val="sr-Cyrl-CS"/>
        </w:rPr>
        <w:t>e</w:t>
      </w:r>
      <w:r w:rsidRPr="00EC243C">
        <w:rPr>
          <w:lang w:val="pl-PL"/>
        </w:rPr>
        <w:t xml:space="preserve"> dobili smo 2007.godine novo putničko vozilo  ,,Zastava 10,,  za potrebe službe, što nam mnogo znači u izvršavanju svih poslova iz oblasti socijalne i porodično-pravne zaptite.</w:t>
      </w:r>
    </w:p>
    <w:p w:rsidR="00CA7CD3" w:rsidRPr="00EC243C" w:rsidRDefault="00CA7CD3" w:rsidP="00CA7CD3">
      <w:pPr>
        <w:ind w:firstLine="720"/>
        <w:jc w:val="both"/>
      </w:pPr>
      <w:r w:rsidRPr="00EC243C">
        <w:rPr>
          <w:lang w:val="pl-PL"/>
        </w:rPr>
        <w:t>Pored toga Centar za socijalni rad je 2007.godine kupio na lizing i novo terensko vozilo ,,Lada-Niva,, .</w:t>
      </w:r>
    </w:p>
    <w:p w:rsidR="00CA7CD3" w:rsidRDefault="00CA7CD3" w:rsidP="00CA7CD3">
      <w:pPr>
        <w:ind w:firstLine="720"/>
        <w:jc w:val="both"/>
      </w:pPr>
      <w:r w:rsidRPr="00EC243C">
        <w:t xml:space="preserve">U toku 2013.godine smo dobili namenska sredstva od strane </w:t>
      </w:r>
      <w:r w:rsidRPr="00EC243C">
        <w:rPr>
          <w:lang w:val="pl-PL"/>
        </w:rPr>
        <w:t>Ministarstva  za rad</w:t>
      </w:r>
      <w:r w:rsidRPr="00EC243C">
        <w:t xml:space="preserve">,zapošljavanje,boračka  </w:t>
      </w:r>
      <w:r w:rsidRPr="00EC243C">
        <w:rPr>
          <w:lang w:val="pl-PL"/>
        </w:rPr>
        <w:t>i socijaln</w:t>
      </w:r>
      <w:r w:rsidRPr="00EC243C">
        <w:t>a</w:t>
      </w:r>
      <w:r w:rsidRPr="00EC243C">
        <w:rPr>
          <w:lang w:val="pl-PL"/>
        </w:rPr>
        <w:t xml:space="preserve"> pitanja</w:t>
      </w:r>
      <w:r w:rsidRPr="00EC243C">
        <w:rPr>
          <w:lang w:val="sr-Cyrl-CS"/>
        </w:rPr>
        <w:t xml:space="preserve"> za kupovinu putničkog vozila za potrebe Domskog odeljenja,tako da smo kupili novo putničko vozilo</w:t>
      </w:r>
      <w:r w:rsidRPr="00EC243C">
        <w:t xml:space="preserve"> marke ,,Ševrolet-aveo,,</w:t>
      </w:r>
      <w:r w:rsidRPr="00EC243C">
        <w:rPr>
          <w:lang w:val="sr-Cyrl-CS"/>
        </w:rPr>
        <w:t>.</w:t>
      </w:r>
      <w:r w:rsidRPr="00EC243C">
        <w:t>U dembru mesecu 2016.godine dobili smo sredstva za kupovinu novog putničkog vozila i kupili smo vozilo ,,Fiat –Tipo,,Takođe,posedujemo i 1 kombi marke,,Zastava,, za potrebe osoba sa invaliditetom pošto vozilo ima rampu.</w:t>
      </w:r>
    </w:p>
    <w:p w:rsidR="0078493B" w:rsidRPr="00EC243C" w:rsidRDefault="0078493B" w:rsidP="00CA7CD3">
      <w:pPr>
        <w:ind w:firstLine="720"/>
        <w:jc w:val="both"/>
      </w:pPr>
      <w:r>
        <w:t>U toku</w:t>
      </w:r>
      <w:r w:rsidR="00CC1880">
        <w:t xml:space="preserve"> leta 20</w:t>
      </w:r>
      <w:r>
        <w:t>21.godine,uz brojne uštede,uspeli smo da kupimo dva polovna vozila marke ,,Škoda fabia,, za terenski rad Centra za socijalni rad i Službe ,,Pomoć u kući za odrasla i stara lica i osobe sa invaliditetom,,.</w:t>
      </w:r>
    </w:p>
    <w:p w:rsidR="00CA7CD3" w:rsidRPr="00EC243C" w:rsidRDefault="00CA7CD3" w:rsidP="00CA7CD3">
      <w:pPr>
        <w:tabs>
          <w:tab w:val="num" w:pos="0"/>
        </w:tabs>
        <w:ind w:firstLine="720"/>
        <w:jc w:val="both"/>
        <w:rPr>
          <w:lang w:val="pl-PL"/>
        </w:rPr>
      </w:pPr>
      <w:r w:rsidRPr="00EC243C">
        <w:t xml:space="preserve">Što se tiče računara </w:t>
      </w:r>
      <w:r w:rsidRPr="00EC243C">
        <w:rPr>
          <w:lang w:val="pl-PL"/>
        </w:rPr>
        <w:t xml:space="preserve">sada </w:t>
      </w:r>
      <w:r w:rsidRPr="00EC243C">
        <w:t xml:space="preserve">ih </w:t>
      </w:r>
      <w:r w:rsidRPr="00EC243C">
        <w:rPr>
          <w:lang w:val="pl-PL"/>
        </w:rPr>
        <w:t xml:space="preserve">imamo </w:t>
      </w:r>
      <w:r w:rsidRPr="00EC243C">
        <w:t>30 u Centru i10 u Domskom odeljenju</w:t>
      </w:r>
      <w:r w:rsidR="0078493B">
        <w:rPr>
          <w:lang w:val="pl-PL"/>
        </w:rPr>
        <w:t>,a plan nam je da u toku 2022</w:t>
      </w:r>
      <w:r w:rsidRPr="00EC243C">
        <w:rPr>
          <w:lang w:val="pl-PL"/>
        </w:rPr>
        <w:t>.godine svi stručni radnici,kao i administrativni radnici imaju u svojim kancelarijama kompjuter sa instaliranim licenciranim  softverom,čime će se kvalitet pružanja usluga našim korisnicima podići na još veći nivo.</w:t>
      </w:r>
      <w:r w:rsidR="00454E90">
        <w:t>Takođe smo planirali i</w:t>
      </w:r>
      <w:r w:rsidRPr="00EC243C">
        <w:t xml:space="preserve"> otvaranje internet kafea za korisnike u Gerontološkom centru.</w:t>
      </w:r>
      <w:r w:rsidRPr="00EC243C">
        <w:rPr>
          <w:lang w:val="pl-PL"/>
        </w:rPr>
        <w:t xml:space="preserve"> </w:t>
      </w:r>
    </w:p>
    <w:p w:rsidR="0078493B" w:rsidRDefault="00CA7CD3" w:rsidP="00CA7CD3">
      <w:pPr>
        <w:ind w:firstLine="720"/>
        <w:jc w:val="both"/>
        <w:rPr>
          <w:noProof/>
        </w:rPr>
      </w:pPr>
      <w:r w:rsidRPr="00EC243C">
        <w:rPr>
          <w:noProof/>
          <w:lang w:val="sr-Cyrl-CS"/>
        </w:rPr>
        <w:t>Isto tako uz pomoć Ministarstva</w:t>
      </w:r>
      <w:r w:rsidRPr="00EC243C">
        <w:rPr>
          <w:noProof/>
        </w:rPr>
        <w:t>,a i iz sopstvenih izvora</w:t>
      </w:r>
      <w:r w:rsidRPr="00EC243C">
        <w:rPr>
          <w:noProof/>
          <w:lang w:val="sr-Cyrl-CS"/>
        </w:rPr>
        <w:t xml:space="preserve"> izvršeno je umrežavanje sa mrežnim mestima za 10 računara za potrebe razvoja informacionog sistema ,,Integral,,.U toku 2013.godine iz sopstvenih sredstava smo izvršili umrežavanje za još </w:t>
      </w:r>
      <w:r>
        <w:rPr>
          <w:noProof/>
          <w:lang w:val="sr-Cyrl-CS"/>
        </w:rPr>
        <w:t xml:space="preserve">15 mrežnih mesta,tako da imamo </w:t>
      </w:r>
      <w:r>
        <w:rPr>
          <w:noProof/>
        </w:rPr>
        <w:t>30</w:t>
      </w:r>
      <w:r w:rsidRPr="00EC243C">
        <w:rPr>
          <w:noProof/>
          <w:lang w:val="sr-Cyrl-CS"/>
        </w:rPr>
        <w:t xml:space="preserve"> računara u mreži.</w:t>
      </w:r>
    </w:p>
    <w:p w:rsidR="00CA7CD3" w:rsidRPr="00B7163F" w:rsidRDefault="0078493B" w:rsidP="00CA7CD3">
      <w:pPr>
        <w:ind w:firstLine="720"/>
        <w:jc w:val="both"/>
        <w:rPr>
          <w:noProof/>
        </w:rPr>
      </w:pPr>
      <w:r>
        <w:rPr>
          <w:noProof/>
        </w:rPr>
        <w:t>U toku godine izvršene su pripreme za početak rada novog informac</w:t>
      </w:r>
      <w:r w:rsidR="00B7163F">
        <w:rPr>
          <w:noProof/>
        </w:rPr>
        <w:t>ionog sistema koji je obezbedilo</w:t>
      </w:r>
      <w:r>
        <w:rPr>
          <w:noProof/>
        </w:rPr>
        <w:t xml:space="preserve"> Ministarstvo za rad,zapošljavanje,boračka i socijalna pitanja.Izvršen je </w:t>
      </w:r>
      <w:r w:rsidR="00CC1880">
        <w:rPr>
          <w:noProof/>
        </w:rPr>
        <w:t xml:space="preserve">eksport </w:t>
      </w:r>
      <w:r w:rsidR="00CC1880">
        <w:rPr>
          <w:noProof/>
        </w:rPr>
        <w:lastRenderedPageBreak/>
        <w:t xml:space="preserve">podataka iz </w:t>
      </w:r>
      <w:r w:rsidR="00B7163F">
        <w:rPr>
          <w:noProof/>
        </w:rPr>
        <w:t>programa ,,Integral,, u novi informacioni sistem i planirano je početak rada u novoj godini.</w:t>
      </w:r>
    </w:p>
    <w:p w:rsidR="00CA7CD3" w:rsidRPr="00EC243C" w:rsidRDefault="00CA7CD3" w:rsidP="00CA7CD3">
      <w:pPr>
        <w:jc w:val="both"/>
        <w:rPr>
          <w:noProof/>
          <w:lang w:val="sr-Cyrl-CS"/>
        </w:rPr>
      </w:pPr>
      <w:r w:rsidRPr="00EC243C">
        <w:rPr>
          <w:noProof/>
        </w:rPr>
        <w:t>U toku godine i</w:t>
      </w:r>
      <w:r w:rsidRPr="00EC243C">
        <w:rPr>
          <w:noProof/>
          <w:lang w:val="sr-Cyrl-CS"/>
        </w:rPr>
        <w:t>zvršeno je periodično ispitivanje gromobrana i urađen Elaborat o ispitivanju gromobranskih instalacija na zgradi Centra za socijalni rad.</w:t>
      </w:r>
      <w:r w:rsidRPr="00EC243C">
        <w:rPr>
          <w:noProof/>
        </w:rPr>
        <w:t>Posedujemo i video nadzor.</w:t>
      </w:r>
      <w:r w:rsidRPr="00EC243C">
        <w:rPr>
          <w:noProof/>
          <w:lang w:val="sr-Cyrl-CS"/>
        </w:rPr>
        <w:t>Takođe,promenjena su ulazna vrata od PVC-a,jer su prethodna bila dotrajala i urađena je mehanička zaštita ulaza.Urađena je i prijemna kancelarija u prizemlju,što će u znatnoj meri olakšati pristup osobama sa invaliditetom.</w:t>
      </w:r>
    </w:p>
    <w:p w:rsidR="00CA7CD3" w:rsidRPr="00535279" w:rsidRDefault="00CA7CD3" w:rsidP="00CA7CD3">
      <w:pPr>
        <w:jc w:val="both"/>
        <w:rPr>
          <w:noProof/>
        </w:rPr>
      </w:pPr>
      <w:r w:rsidRPr="00EC243C">
        <w:rPr>
          <w:noProof/>
          <w:lang w:val="sr-Cyrl-CS"/>
        </w:rPr>
        <w:t xml:space="preserve">                </w:t>
      </w:r>
      <w:r w:rsidRPr="00EC243C">
        <w:rPr>
          <w:noProof/>
        </w:rPr>
        <w:t xml:space="preserve">Sredinom leta </w:t>
      </w:r>
      <w:r w:rsidRPr="00EC243C">
        <w:rPr>
          <w:noProof/>
          <w:lang w:val="sr-Cyrl-CS"/>
        </w:rPr>
        <w:t>201</w:t>
      </w:r>
      <w:r w:rsidRPr="00EC243C">
        <w:rPr>
          <w:noProof/>
        </w:rPr>
        <w:t>8</w:t>
      </w:r>
      <w:r w:rsidRPr="00EC243C">
        <w:rPr>
          <w:noProof/>
          <w:lang w:val="sr-Cyrl-CS"/>
        </w:rPr>
        <w:t xml:space="preserve">.godine izvršili smo krečenje poslovnih prostorija centra i farbanje </w:t>
      </w:r>
      <w:r w:rsidRPr="00EC243C">
        <w:rPr>
          <w:noProof/>
        </w:rPr>
        <w:t>radnih prostorija</w:t>
      </w:r>
      <w:r w:rsidRPr="00EC243C">
        <w:rPr>
          <w:noProof/>
          <w:lang w:val="sr-Cyrl-CS"/>
        </w:rPr>
        <w:t>,što je svakako doprinelo poboljšavanju uslova rada radnika.</w:t>
      </w:r>
      <w:r w:rsidR="00B7163F">
        <w:rPr>
          <w:noProof/>
        </w:rPr>
        <w:t xml:space="preserve"> U</w:t>
      </w:r>
      <w:r>
        <w:rPr>
          <w:noProof/>
        </w:rPr>
        <w:t xml:space="preserve"> toku 2021.g</w:t>
      </w:r>
      <w:r w:rsidR="00B7163F">
        <w:rPr>
          <w:noProof/>
        </w:rPr>
        <w:t>odine izvršili smo</w:t>
      </w:r>
      <w:r>
        <w:rPr>
          <w:noProof/>
        </w:rPr>
        <w:t xml:space="preserve"> krečenje prostorija Centra za socijalni rad.</w:t>
      </w:r>
    </w:p>
    <w:p w:rsidR="00CA7CD3" w:rsidRPr="00EC243C" w:rsidRDefault="00CA7CD3" w:rsidP="00CA7CD3">
      <w:pPr>
        <w:jc w:val="both"/>
        <w:rPr>
          <w:noProof/>
        </w:rPr>
      </w:pPr>
    </w:p>
    <w:p w:rsidR="00CA7CD3" w:rsidRPr="00EC243C" w:rsidRDefault="00CA7CD3" w:rsidP="00CA7CD3">
      <w:pPr>
        <w:pStyle w:val="BodyTextIndent"/>
        <w:tabs>
          <w:tab w:val="left" w:pos="-1800"/>
        </w:tabs>
        <w:ind w:left="0"/>
        <w:jc w:val="both"/>
        <w:rPr>
          <w:b/>
          <w:bCs/>
          <w:caps/>
          <w:noProof/>
          <w:sz w:val="22"/>
          <w:szCs w:val="22"/>
          <w:lang w:val="sr-Cyrl-CS"/>
        </w:rPr>
      </w:pPr>
      <w:r w:rsidRPr="00EC243C">
        <w:rPr>
          <w:bCs/>
          <w:caps/>
          <w:noProof/>
        </w:rPr>
        <w:t xml:space="preserve">     </w:t>
      </w:r>
      <w:r w:rsidRPr="00EC243C">
        <w:rPr>
          <w:b/>
          <w:bCs/>
          <w:caps/>
          <w:noProof/>
          <w:sz w:val="22"/>
          <w:szCs w:val="22"/>
          <w:lang w:val="sr-Cyrl-CS"/>
        </w:rPr>
        <w:t xml:space="preserve"> 1.2</w:t>
      </w:r>
      <w:r w:rsidRPr="00EC243C">
        <w:rPr>
          <w:b/>
          <w:bCs/>
          <w:caps/>
          <w:noProof/>
          <w:sz w:val="22"/>
          <w:szCs w:val="22"/>
        </w:rPr>
        <w:t>. ORGANIZACIJA rada</w:t>
      </w:r>
    </w:p>
    <w:p w:rsidR="00CA7CD3" w:rsidRPr="00EC243C" w:rsidRDefault="00CA7CD3" w:rsidP="00CA7CD3">
      <w:pPr>
        <w:rPr>
          <w:b/>
          <w:bCs/>
          <w:caps/>
          <w:noProof/>
          <w:sz w:val="22"/>
          <w:szCs w:val="22"/>
          <w:lang w:val="sr-Cyrl-CS"/>
        </w:rPr>
      </w:pPr>
    </w:p>
    <w:tbl>
      <w:tblPr>
        <w:tblW w:w="10275" w:type="dxa"/>
        <w:jc w:val="center"/>
        <w:tblCellMar>
          <w:left w:w="70" w:type="dxa"/>
          <w:right w:w="70" w:type="dxa"/>
        </w:tblCellMar>
        <w:tblLook w:val="04A0"/>
      </w:tblPr>
      <w:tblGrid>
        <w:gridCol w:w="3680"/>
        <w:gridCol w:w="2995"/>
        <w:gridCol w:w="3600"/>
      </w:tblGrid>
      <w:tr w:rsidR="00CA7CD3" w:rsidRPr="00EC243C" w:rsidTr="000976E1">
        <w:trPr>
          <w:trHeight w:val="284"/>
          <w:jc w:val="center"/>
        </w:trPr>
        <w:tc>
          <w:tcPr>
            <w:tcW w:w="10275" w:type="dxa"/>
            <w:gridSpan w:val="3"/>
            <w:tcBorders>
              <w:top w:val="single" w:sz="8" w:space="0" w:color="000000"/>
              <w:left w:val="single" w:sz="8" w:space="0" w:color="auto"/>
              <w:bottom w:val="single" w:sz="8" w:space="0" w:color="000000"/>
              <w:right w:val="single" w:sz="8" w:space="0" w:color="000000"/>
            </w:tcBorders>
            <w:shd w:val="clear" w:color="auto" w:fill="C0C0C0"/>
            <w:vAlign w:val="bottom"/>
            <w:hideMark/>
          </w:tcPr>
          <w:p w:rsidR="00CA7CD3" w:rsidRPr="00EC243C" w:rsidRDefault="00F63458" w:rsidP="000976E1">
            <w:pPr>
              <w:spacing w:line="276" w:lineRule="auto"/>
              <w:jc w:val="both"/>
              <w:rPr>
                <w:b/>
                <w:bCs/>
                <w:lang w:val="sr-Cyrl-CS"/>
              </w:rPr>
            </w:pPr>
            <w:r>
              <w:rPr>
                <w:b/>
                <w:bCs/>
                <w:sz w:val="22"/>
                <w:szCs w:val="22"/>
              </w:rPr>
              <w:t>2</w:t>
            </w:r>
            <w:r w:rsidR="00CA7CD3" w:rsidRPr="00EC243C">
              <w:rPr>
                <w:b/>
                <w:bCs/>
                <w:sz w:val="22"/>
                <w:szCs w:val="22"/>
                <w:lang w:val="sr-Cyrl-CS"/>
              </w:rPr>
              <w:t xml:space="preserve">. Unutrašnje organizacione jedinice (Odeljenja) CSR </w:t>
            </w:r>
          </w:p>
        </w:tc>
      </w:tr>
      <w:tr w:rsidR="00CA7CD3" w:rsidRPr="00EC243C" w:rsidTr="000976E1">
        <w:trPr>
          <w:trHeight w:val="284"/>
          <w:jc w:val="center"/>
        </w:trPr>
        <w:tc>
          <w:tcPr>
            <w:tcW w:w="3680" w:type="dxa"/>
            <w:tcBorders>
              <w:top w:val="single" w:sz="8" w:space="0" w:color="000000"/>
              <w:left w:val="single" w:sz="8" w:space="0" w:color="auto"/>
              <w:bottom w:val="single" w:sz="4" w:space="0" w:color="auto"/>
              <w:right w:val="single" w:sz="4" w:space="0" w:color="auto"/>
            </w:tcBorders>
            <w:shd w:val="clear" w:color="auto" w:fill="FFFFFF"/>
            <w:vAlign w:val="bottom"/>
          </w:tcPr>
          <w:p w:rsidR="00CA7CD3" w:rsidRPr="00EC243C" w:rsidRDefault="00CA7CD3" w:rsidP="000976E1">
            <w:pPr>
              <w:spacing w:line="276" w:lineRule="auto"/>
              <w:jc w:val="center"/>
              <w:rPr>
                <w:lang w:val="sr-Cyrl-CS"/>
              </w:rPr>
            </w:pPr>
            <w:r w:rsidRPr="00EC243C">
              <w:rPr>
                <w:sz w:val="22"/>
                <w:szCs w:val="22"/>
                <w:lang w:val="sr-Cyrl-CS"/>
              </w:rPr>
              <w:t>Pun naziv organizacione jedinice</w:t>
            </w:r>
          </w:p>
          <w:p w:rsidR="00CA7CD3" w:rsidRPr="00EC243C" w:rsidRDefault="00CA7CD3" w:rsidP="000976E1">
            <w:pPr>
              <w:spacing w:line="276" w:lineRule="auto"/>
              <w:jc w:val="both"/>
            </w:pPr>
          </w:p>
        </w:tc>
        <w:tc>
          <w:tcPr>
            <w:tcW w:w="2995" w:type="dxa"/>
            <w:tcBorders>
              <w:top w:val="single" w:sz="8" w:space="0" w:color="000000"/>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Broj jedinica</w:t>
            </w:r>
          </w:p>
          <w:p w:rsidR="00CA7CD3" w:rsidRPr="00EC243C" w:rsidRDefault="00CA7CD3" w:rsidP="000976E1">
            <w:pPr>
              <w:spacing w:line="276" w:lineRule="auto"/>
              <w:jc w:val="center"/>
              <w:rPr>
                <w:lang w:val="sr-Cyrl-CS"/>
              </w:rPr>
            </w:pPr>
            <w:r w:rsidRPr="00EC243C">
              <w:rPr>
                <w:sz w:val="22"/>
                <w:szCs w:val="22"/>
                <w:lang w:val="sr-Cyrl-CS"/>
              </w:rPr>
              <w:t>(Nema = 0)</w:t>
            </w:r>
          </w:p>
        </w:tc>
        <w:tc>
          <w:tcPr>
            <w:tcW w:w="3600" w:type="dxa"/>
            <w:tcBorders>
              <w:top w:val="single" w:sz="8" w:space="0" w:color="000000"/>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Broj radnika zaposlenih u organizacionoj jedinici</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Služba za zaštitu dece i mladih</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514CBD" w:rsidP="000976E1">
            <w:pPr>
              <w:spacing w:line="276" w:lineRule="auto"/>
              <w:jc w:val="center"/>
            </w:pPr>
            <w:r>
              <w:rPr>
                <w:sz w:val="22"/>
                <w:szCs w:val="22"/>
              </w:rPr>
              <w:t>8</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Služba za zaštitu odraslih i starijih</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pPr>
            <w:r w:rsidRPr="00EC243C">
              <w:rPr>
                <w:sz w:val="22"/>
                <w:szCs w:val="22"/>
              </w:rPr>
              <w:t>3</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 xml:space="preserve">Služba za pravne poslove </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AF3EA5" w:rsidRDefault="00AF3EA5" w:rsidP="000976E1">
            <w:pPr>
              <w:spacing w:line="276" w:lineRule="auto"/>
              <w:jc w:val="center"/>
            </w:pPr>
            <w:r>
              <w:rPr>
                <w:sz w:val="22"/>
                <w:szCs w:val="22"/>
              </w:rPr>
              <w:t>9</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Služba za finanansijsko- administrativne i tehničke poslove</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pPr>
            <w:r w:rsidRPr="00EC243C">
              <w:rPr>
                <w:sz w:val="22"/>
                <w:szCs w:val="22"/>
              </w:rPr>
              <w:t>10</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Služba za planiranje i razvoj</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0</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0</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Služba za lokalne usluge</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10</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Prijemna služba</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0</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0</w:t>
            </w:r>
          </w:p>
        </w:tc>
      </w:tr>
      <w:tr w:rsidR="00CA7CD3" w:rsidRPr="00EC243C" w:rsidTr="000976E1">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Domsko odeljenje za smeštaj korisnika</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514CBD" w:rsidP="000976E1">
            <w:pPr>
              <w:spacing w:line="276" w:lineRule="auto"/>
              <w:jc w:val="center"/>
            </w:pPr>
            <w:r>
              <w:rPr>
                <w:sz w:val="22"/>
                <w:szCs w:val="22"/>
              </w:rPr>
              <w:t>35</w:t>
            </w:r>
          </w:p>
        </w:tc>
      </w:tr>
      <w:tr w:rsidR="00CA7CD3" w:rsidRPr="00EC243C" w:rsidTr="000976E1">
        <w:trPr>
          <w:trHeight w:val="51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both"/>
              <w:rPr>
                <w:lang w:val="sr-Cyrl-CS"/>
              </w:rPr>
            </w:pPr>
            <w:r w:rsidRPr="00EC243C">
              <w:rPr>
                <w:sz w:val="22"/>
                <w:szCs w:val="22"/>
                <w:lang w:val="sr-Cyrl-CS"/>
              </w:rPr>
              <w:t>Drugo(direktor i sociolog)</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454E90" w:rsidP="000976E1">
            <w:pPr>
              <w:spacing w:line="276" w:lineRule="auto"/>
              <w:rPr>
                <w:lang w:val="sr-Cyrl-CS"/>
              </w:rPr>
            </w:pPr>
            <w:r>
              <w:rPr>
                <w:lang w:val="sr-Cyrl-CS"/>
              </w:rPr>
              <w:t xml:space="preserve">                       </w:t>
            </w:r>
            <w:r w:rsidR="00CA7CD3" w:rsidRPr="00EC243C">
              <w:rPr>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tcPr>
          <w:p w:rsidR="00CA7CD3" w:rsidRPr="00EC243C" w:rsidRDefault="00CA7CD3" w:rsidP="000976E1">
            <w:pPr>
              <w:spacing w:line="276" w:lineRule="auto"/>
              <w:jc w:val="center"/>
              <w:rPr>
                <w:lang w:val="sr-Cyrl-CS"/>
              </w:rPr>
            </w:pPr>
          </w:p>
          <w:p w:rsidR="00CA7CD3" w:rsidRPr="00EC243C" w:rsidRDefault="00CA7CD3" w:rsidP="000976E1">
            <w:pPr>
              <w:spacing w:line="276" w:lineRule="auto"/>
              <w:jc w:val="center"/>
              <w:rPr>
                <w:lang w:val="sr-Cyrl-CS"/>
              </w:rPr>
            </w:pPr>
            <w:r w:rsidRPr="00EC243C">
              <w:rPr>
                <w:lang w:val="sr-Cyrl-CS"/>
              </w:rPr>
              <w:t>1</w:t>
            </w:r>
          </w:p>
        </w:tc>
      </w:tr>
      <w:tr w:rsidR="00CA7CD3" w:rsidRPr="00EC243C" w:rsidTr="000976E1">
        <w:trPr>
          <w:trHeight w:val="570"/>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tcPr>
          <w:p w:rsidR="00CA7CD3" w:rsidRPr="00EC243C" w:rsidRDefault="00CA7CD3" w:rsidP="000976E1">
            <w:pPr>
              <w:spacing w:line="276" w:lineRule="auto"/>
              <w:jc w:val="both"/>
              <w:rPr>
                <w:lang w:val="sr-Cyrl-CS"/>
              </w:rPr>
            </w:pPr>
          </w:p>
          <w:p w:rsidR="00CA7CD3" w:rsidRPr="00EC243C" w:rsidRDefault="00CA7CD3" w:rsidP="000976E1">
            <w:pPr>
              <w:spacing w:line="276" w:lineRule="auto"/>
              <w:jc w:val="both"/>
              <w:rPr>
                <w:lang w:val="sr-Cyrl-CS"/>
              </w:rPr>
            </w:pPr>
            <w:r w:rsidRPr="00EC243C">
              <w:rPr>
                <w:sz w:val="22"/>
                <w:szCs w:val="22"/>
                <w:lang w:val="sr-Cyrl-CS"/>
              </w:rPr>
              <w:t>Ukupno</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CA7CD3" w:rsidRPr="00EC243C" w:rsidRDefault="00CA7CD3" w:rsidP="000976E1">
            <w:pPr>
              <w:spacing w:line="276" w:lineRule="auto"/>
              <w:jc w:val="center"/>
              <w:rPr>
                <w:lang w:val="sr-Cyrl-CS"/>
              </w:rPr>
            </w:pPr>
            <w:r w:rsidRPr="00EC243C">
              <w:rPr>
                <w:sz w:val="22"/>
                <w:szCs w:val="22"/>
                <w:lang w:val="sr-Cyrl-CS"/>
              </w:rPr>
              <w:t>7</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CA7CD3" w:rsidRPr="00EC243C" w:rsidRDefault="00514CBD" w:rsidP="000976E1">
            <w:pPr>
              <w:spacing w:line="276" w:lineRule="auto"/>
              <w:jc w:val="center"/>
            </w:pPr>
            <w:r>
              <w:rPr>
                <w:sz w:val="22"/>
                <w:szCs w:val="22"/>
              </w:rPr>
              <w:t>7</w:t>
            </w:r>
          </w:p>
        </w:tc>
      </w:tr>
    </w:tbl>
    <w:p w:rsidR="00CA7CD3" w:rsidRPr="00EC243C" w:rsidRDefault="00CA7CD3" w:rsidP="00CA7CD3">
      <w:pPr>
        <w:rPr>
          <w:noProof/>
          <w:sz w:val="22"/>
          <w:szCs w:val="22"/>
        </w:rPr>
      </w:pPr>
    </w:p>
    <w:p w:rsidR="00CA7CD3" w:rsidRPr="00EC243C" w:rsidRDefault="00CA7CD3" w:rsidP="00CA7CD3">
      <w:pPr>
        <w:jc w:val="both"/>
        <w:rPr>
          <w:b/>
          <w:bCs/>
          <w:sz w:val="22"/>
          <w:szCs w:val="22"/>
        </w:rPr>
      </w:pPr>
      <w:r w:rsidRPr="00EC243C">
        <w:rPr>
          <w:b/>
          <w:bCs/>
          <w:sz w:val="22"/>
          <w:szCs w:val="22"/>
          <w:lang w:val="sr-Cyrl-CS"/>
        </w:rPr>
        <w:t>1.3 OBUKA I USAVRŠAVANJE RADNIKA</w:t>
      </w:r>
    </w:p>
    <w:p w:rsidR="00CA7CD3" w:rsidRPr="00EC243C" w:rsidRDefault="00CA7CD3" w:rsidP="00CA7CD3">
      <w:pPr>
        <w:jc w:val="both"/>
        <w:rPr>
          <w:b/>
          <w:bCs/>
          <w:sz w:val="22"/>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20"/>
        <w:gridCol w:w="5240"/>
      </w:tblGrid>
      <w:tr w:rsidR="00CA7CD3" w:rsidRPr="00EC243C" w:rsidTr="000976E1">
        <w:tc>
          <w:tcPr>
            <w:tcW w:w="10260" w:type="dxa"/>
            <w:gridSpan w:val="2"/>
            <w:tcBorders>
              <w:top w:val="single" w:sz="4" w:space="0" w:color="auto"/>
              <w:left w:val="single" w:sz="4" w:space="0" w:color="auto"/>
              <w:bottom w:val="single" w:sz="4" w:space="0" w:color="auto"/>
              <w:right w:val="single" w:sz="4" w:space="0" w:color="auto"/>
            </w:tcBorders>
            <w:shd w:val="clear" w:color="auto" w:fill="C0C0C0"/>
            <w:hideMark/>
          </w:tcPr>
          <w:p w:rsidR="00CA7CD3" w:rsidRPr="00EC243C" w:rsidRDefault="00F63458" w:rsidP="000976E1">
            <w:pPr>
              <w:spacing w:line="276" w:lineRule="auto"/>
              <w:jc w:val="both"/>
              <w:rPr>
                <w:b/>
                <w:bCs/>
                <w:lang w:val="sr-Cyrl-CS"/>
              </w:rPr>
            </w:pPr>
            <w:r>
              <w:rPr>
                <w:b/>
                <w:bCs/>
                <w:sz w:val="22"/>
                <w:szCs w:val="22"/>
              </w:rPr>
              <w:t>2</w:t>
            </w:r>
            <w:r w:rsidR="00CA7CD3" w:rsidRPr="00EC243C">
              <w:rPr>
                <w:b/>
                <w:bCs/>
                <w:sz w:val="22"/>
                <w:szCs w:val="22"/>
                <w:lang w:val="sr-Cyrl-CS"/>
              </w:rPr>
              <w:t>.</w:t>
            </w:r>
            <w:r w:rsidR="00CA7CD3" w:rsidRPr="00EC243C">
              <w:rPr>
                <w:sz w:val="22"/>
                <w:szCs w:val="22"/>
                <w:lang w:val="sr-Cyrl-CS"/>
              </w:rPr>
              <w:t xml:space="preserve"> </w:t>
            </w:r>
            <w:r w:rsidR="00CA7CD3" w:rsidRPr="00EC243C">
              <w:rPr>
                <w:b/>
                <w:bCs/>
                <w:sz w:val="22"/>
                <w:szCs w:val="22"/>
                <w:lang w:val="ru-RU"/>
              </w:rPr>
              <w:t>Da li CSR ima godišnji plan stručne obuke/usavršavanja zaposlen</w:t>
            </w:r>
            <w:r w:rsidR="00CA7CD3" w:rsidRPr="00EC243C">
              <w:rPr>
                <w:b/>
                <w:bCs/>
                <w:sz w:val="22"/>
                <w:szCs w:val="22"/>
                <w:lang w:val="sr-Cyrl-CS"/>
              </w:rPr>
              <w:t>ih radnika?</w:t>
            </w:r>
          </w:p>
        </w:tc>
      </w:tr>
      <w:tr w:rsidR="00CA7CD3" w:rsidRPr="00EC243C" w:rsidTr="000976E1">
        <w:tc>
          <w:tcPr>
            <w:tcW w:w="5020" w:type="dxa"/>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jc w:val="both"/>
              <w:rPr>
                <w:b/>
                <w:u w:val="single"/>
                <w:lang w:val="ru-RU"/>
              </w:rPr>
            </w:pPr>
            <w:r w:rsidRPr="00EC243C">
              <w:rPr>
                <w:b/>
                <w:sz w:val="22"/>
                <w:szCs w:val="22"/>
                <w:u w:val="single"/>
                <w:lang w:val="ru-RU"/>
              </w:rPr>
              <w:t>Da</w:t>
            </w:r>
          </w:p>
          <w:p w:rsidR="00CA7CD3" w:rsidRPr="00EC243C" w:rsidRDefault="00CA7CD3" w:rsidP="000976E1">
            <w:pPr>
              <w:spacing w:line="276" w:lineRule="auto"/>
              <w:jc w:val="both"/>
              <w:rPr>
                <w:lang w:val="sr-Cyrl-CS"/>
              </w:rPr>
            </w:pPr>
          </w:p>
        </w:tc>
        <w:tc>
          <w:tcPr>
            <w:tcW w:w="5240"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jc w:val="both"/>
              <w:rPr>
                <w:lang w:val="sr-Cyrl-CS"/>
              </w:rPr>
            </w:pPr>
            <w:r w:rsidRPr="00EC243C">
              <w:rPr>
                <w:sz w:val="22"/>
                <w:szCs w:val="22"/>
                <w:lang w:val="sr-Cyrl-CS"/>
              </w:rPr>
              <w:t>Ne</w:t>
            </w:r>
          </w:p>
        </w:tc>
      </w:tr>
    </w:tbl>
    <w:p w:rsidR="00CA7CD3" w:rsidRPr="00EC243C" w:rsidRDefault="00CA7CD3" w:rsidP="00CA7CD3">
      <w:pPr>
        <w:rPr>
          <w:sz w:val="22"/>
          <w:szCs w:val="22"/>
        </w:rPr>
      </w:pPr>
    </w:p>
    <w:p w:rsidR="00CA7CD3" w:rsidRPr="00EC243C" w:rsidRDefault="00CA7CD3" w:rsidP="00CA7CD3">
      <w:pPr>
        <w:rPr>
          <w:sz w:val="22"/>
          <w:szCs w:val="22"/>
        </w:rPr>
      </w:pPr>
    </w:p>
    <w:tbl>
      <w:tblPr>
        <w:tblW w:w="10366" w:type="dxa"/>
        <w:jc w:val="center"/>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
        <w:gridCol w:w="7080"/>
        <w:gridCol w:w="53"/>
        <w:gridCol w:w="1602"/>
        <w:gridCol w:w="1541"/>
        <w:gridCol w:w="74"/>
      </w:tblGrid>
      <w:tr w:rsidR="00CA7CD3" w:rsidRPr="00EC243C" w:rsidTr="000976E1">
        <w:trPr>
          <w:gridBefore w:val="1"/>
          <w:gridAfter w:val="1"/>
          <w:wBefore w:w="16" w:type="dxa"/>
          <w:wAfter w:w="74" w:type="dxa"/>
          <w:jc w:val="center"/>
        </w:trPr>
        <w:tc>
          <w:tcPr>
            <w:tcW w:w="10276" w:type="dxa"/>
            <w:gridSpan w:val="4"/>
            <w:tcBorders>
              <w:top w:val="single" w:sz="4" w:space="0" w:color="auto"/>
              <w:left w:val="single" w:sz="4" w:space="0" w:color="auto"/>
              <w:bottom w:val="single" w:sz="4" w:space="0" w:color="auto"/>
              <w:right w:val="single" w:sz="4" w:space="0" w:color="auto"/>
            </w:tcBorders>
            <w:shd w:val="clear" w:color="auto" w:fill="C0C0C0"/>
          </w:tcPr>
          <w:p w:rsidR="00CA7CD3" w:rsidRPr="00EC243C" w:rsidRDefault="00CA7CD3" w:rsidP="000976E1">
            <w:pPr>
              <w:spacing w:line="276" w:lineRule="auto"/>
              <w:rPr>
                <w:lang w:val="sr-Cyrl-CS"/>
              </w:rPr>
            </w:pPr>
          </w:p>
          <w:p w:rsidR="00CA7CD3" w:rsidRPr="00EC243C" w:rsidRDefault="00F63458" w:rsidP="000976E1">
            <w:pPr>
              <w:spacing w:line="276" w:lineRule="auto"/>
              <w:rPr>
                <w:b/>
                <w:lang w:val="sr-Cyrl-CS"/>
              </w:rPr>
            </w:pPr>
            <w:r>
              <w:rPr>
                <w:b/>
                <w:sz w:val="22"/>
                <w:szCs w:val="22"/>
              </w:rPr>
              <w:t>4</w:t>
            </w:r>
            <w:r w:rsidR="00CA7CD3" w:rsidRPr="00EC243C">
              <w:rPr>
                <w:b/>
                <w:sz w:val="22"/>
                <w:szCs w:val="22"/>
                <w:lang w:val="sr-Cyrl-CS"/>
              </w:rPr>
              <w:t>. Broj stručnih radnika koji su pohađali programe stručnog usavršavanja u izveštajnom periodu</w:t>
            </w:r>
          </w:p>
        </w:tc>
      </w:tr>
      <w:tr w:rsidR="00CA7CD3" w:rsidRPr="00EC243C" w:rsidTr="000976E1">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rPr>
                <w:lang w:val="sr-Cyrl-CS"/>
              </w:rPr>
            </w:pPr>
          </w:p>
          <w:p w:rsidR="00CA7CD3" w:rsidRPr="00EC243C" w:rsidRDefault="00CA7CD3" w:rsidP="000976E1">
            <w:pPr>
              <w:spacing w:line="276" w:lineRule="auto"/>
              <w:rPr>
                <w:lang w:val="sr-Cyrl-CS"/>
              </w:rPr>
            </w:pPr>
            <w:r w:rsidRPr="00EC243C">
              <w:rPr>
                <w:sz w:val="22"/>
                <w:szCs w:val="22"/>
                <w:lang w:val="sr-Cyrl-CS"/>
              </w:rPr>
              <w:t>Vrsta  programa obuke ili stručnog usavršavanja</w:t>
            </w:r>
          </w:p>
        </w:tc>
        <w:tc>
          <w:tcPr>
            <w:tcW w:w="1602"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Broj programa, događaja</w:t>
            </w:r>
          </w:p>
        </w:tc>
        <w:tc>
          <w:tcPr>
            <w:tcW w:w="1541"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Broj radnika</w:t>
            </w:r>
          </w:p>
        </w:tc>
      </w:tr>
      <w:tr w:rsidR="00CA7CD3" w:rsidRPr="00EC243C" w:rsidTr="000976E1">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Programi obuke koji su akreditovani u sistemu socijalne zaštite</w:t>
            </w:r>
          </w:p>
        </w:tc>
        <w:tc>
          <w:tcPr>
            <w:tcW w:w="1602" w:type="dxa"/>
            <w:tcBorders>
              <w:top w:val="single" w:sz="4" w:space="0" w:color="auto"/>
              <w:left w:val="single" w:sz="4" w:space="0" w:color="auto"/>
              <w:bottom w:val="single" w:sz="4" w:space="0" w:color="auto"/>
              <w:right w:val="single" w:sz="4" w:space="0" w:color="auto"/>
            </w:tcBorders>
          </w:tcPr>
          <w:p w:rsidR="00CA7CD3" w:rsidRPr="00EC243C" w:rsidRDefault="006358F4" w:rsidP="000976E1">
            <w:pPr>
              <w:spacing w:line="276" w:lineRule="auto"/>
            </w:pPr>
            <w:r>
              <w:t>17</w:t>
            </w:r>
          </w:p>
          <w:p w:rsidR="00CA7CD3" w:rsidRPr="00EC243C" w:rsidRDefault="00CA7CD3" w:rsidP="000976E1">
            <w:pPr>
              <w:spacing w:line="276" w:lineRule="auto"/>
              <w:rPr>
                <w:lang w:val="sr-Cyrl-CS"/>
              </w:rPr>
            </w:pPr>
          </w:p>
        </w:tc>
        <w:tc>
          <w:tcPr>
            <w:tcW w:w="1541"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pPr>
            <w:r w:rsidRPr="00EC243C">
              <w:t>31</w:t>
            </w:r>
          </w:p>
        </w:tc>
      </w:tr>
      <w:tr w:rsidR="00CA7CD3" w:rsidRPr="00EC243C" w:rsidTr="000976E1">
        <w:trPr>
          <w:gridBefore w:val="1"/>
          <w:gridAfter w:val="1"/>
          <w:wBefore w:w="16" w:type="dxa"/>
          <w:wAfter w:w="74" w:type="dxa"/>
          <w:trHeight w:val="370"/>
          <w:jc w:val="center"/>
        </w:trPr>
        <w:tc>
          <w:tcPr>
            <w:tcW w:w="7133"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lastRenderedPageBreak/>
              <w:t>Programi obuke koji nisu</w:t>
            </w:r>
            <w:r w:rsidRPr="00EC243C">
              <w:rPr>
                <w:color w:val="FF0000"/>
                <w:sz w:val="22"/>
                <w:szCs w:val="22"/>
                <w:lang w:val="sr-Cyrl-CS"/>
              </w:rPr>
              <w:t xml:space="preserve"> </w:t>
            </w:r>
            <w:r w:rsidRPr="00EC243C">
              <w:rPr>
                <w:sz w:val="22"/>
                <w:szCs w:val="22"/>
                <w:lang w:val="sr-Cyrl-CS"/>
              </w:rPr>
              <w:t xml:space="preserve">akreditovani u sistemu socijalne zaštite </w:t>
            </w:r>
          </w:p>
        </w:tc>
        <w:tc>
          <w:tcPr>
            <w:tcW w:w="1602" w:type="dxa"/>
            <w:tcBorders>
              <w:top w:val="single" w:sz="4" w:space="0" w:color="auto"/>
              <w:left w:val="single" w:sz="4" w:space="0" w:color="auto"/>
              <w:bottom w:val="single" w:sz="4" w:space="0" w:color="auto"/>
              <w:right w:val="single" w:sz="4" w:space="0" w:color="auto"/>
            </w:tcBorders>
          </w:tcPr>
          <w:p w:rsidR="00CA7CD3" w:rsidRPr="00EC243C" w:rsidRDefault="006358F4" w:rsidP="000976E1">
            <w:pPr>
              <w:spacing w:line="276" w:lineRule="auto"/>
            </w:pPr>
            <w:r>
              <w:t>23</w:t>
            </w:r>
          </w:p>
          <w:p w:rsidR="00CA7CD3" w:rsidRPr="00EC243C" w:rsidRDefault="00CA7CD3" w:rsidP="000976E1">
            <w:pPr>
              <w:spacing w:line="276" w:lineRule="auto"/>
              <w:rPr>
                <w:lang w:val="sr-Cyrl-CS"/>
              </w:rPr>
            </w:pPr>
          </w:p>
        </w:tc>
        <w:tc>
          <w:tcPr>
            <w:tcW w:w="1541"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pPr>
            <w:r w:rsidRPr="00EC243C">
              <w:t>23</w:t>
            </w:r>
          </w:p>
        </w:tc>
      </w:tr>
      <w:tr w:rsidR="00CA7CD3" w:rsidRPr="00EC243C" w:rsidTr="000976E1">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rPr>
                <w:lang w:val="sr-Cyrl-CS"/>
              </w:rPr>
            </w:pPr>
            <w:r w:rsidRPr="00EC243C">
              <w:rPr>
                <w:sz w:val="22"/>
                <w:szCs w:val="22"/>
                <w:lang w:val="sr-Cyrl-CS"/>
              </w:rPr>
              <w:t>Seminari, savetovanja, konferencije i drugo</w:t>
            </w:r>
          </w:p>
          <w:p w:rsidR="00CA7CD3" w:rsidRPr="00EC243C" w:rsidRDefault="00CA7CD3" w:rsidP="000976E1">
            <w:pPr>
              <w:spacing w:line="276" w:lineRule="auto"/>
              <w:rPr>
                <w:lang w:val="sr-Cyrl-CS"/>
              </w:rPr>
            </w:pPr>
          </w:p>
        </w:tc>
        <w:tc>
          <w:tcPr>
            <w:tcW w:w="1602" w:type="dxa"/>
            <w:tcBorders>
              <w:top w:val="single" w:sz="4" w:space="0" w:color="auto"/>
              <w:left w:val="single" w:sz="4" w:space="0" w:color="auto"/>
              <w:bottom w:val="single" w:sz="4" w:space="0" w:color="auto"/>
              <w:right w:val="single" w:sz="4" w:space="0" w:color="auto"/>
            </w:tcBorders>
            <w:hideMark/>
          </w:tcPr>
          <w:p w:rsidR="00CA7CD3" w:rsidRPr="00EC243C" w:rsidRDefault="006358F4" w:rsidP="000976E1">
            <w:pPr>
              <w:spacing w:line="276" w:lineRule="auto"/>
            </w:pPr>
            <w:r>
              <w:rPr>
                <w:sz w:val="22"/>
                <w:szCs w:val="22"/>
              </w:rPr>
              <w:t>22</w:t>
            </w:r>
          </w:p>
        </w:tc>
        <w:tc>
          <w:tcPr>
            <w:tcW w:w="1541"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en-US"/>
              </w:rPr>
            </w:pPr>
            <w:r w:rsidRPr="00EC243C">
              <w:rPr>
                <w:sz w:val="22"/>
                <w:szCs w:val="22"/>
                <w:lang w:val="en-US"/>
              </w:rPr>
              <w:t>47</w:t>
            </w:r>
          </w:p>
        </w:tc>
      </w:tr>
      <w:tr w:rsidR="00CA7CD3" w:rsidRPr="00EC243C" w:rsidTr="000976E1">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rPr>
                <w:lang w:val="sr-Cyrl-CS"/>
              </w:rPr>
            </w:pPr>
            <w:r w:rsidRPr="00EC243C">
              <w:rPr>
                <w:sz w:val="22"/>
                <w:szCs w:val="22"/>
                <w:lang w:val="sr-Cyrl-CS"/>
              </w:rPr>
              <w:t>Neki drugi programi ili usavršavanja (akademsko usavršavanje – specijalizacija, master i sl.)</w:t>
            </w:r>
          </w:p>
          <w:p w:rsidR="00CA7CD3" w:rsidRPr="00EC243C" w:rsidRDefault="00CA7CD3" w:rsidP="000976E1">
            <w:pPr>
              <w:spacing w:line="276" w:lineRule="auto"/>
              <w:rPr>
                <w:lang w:val="sr-Cyrl-CS"/>
              </w:rPr>
            </w:pPr>
          </w:p>
        </w:tc>
        <w:tc>
          <w:tcPr>
            <w:tcW w:w="1602"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0</w:t>
            </w:r>
          </w:p>
        </w:tc>
        <w:tc>
          <w:tcPr>
            <w:tcW w:w="1541" w:type="dxa"/>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0</w:t>
            </w:r>
          </w:p>
        </w:tc>
      </w:tr>
      <w:tr w:rsidR="00CA7CD3" w:rsidRPr="00EC243C" w:rsidTr="000976E1">
        <w:trPr>
          <w:trHeight w:val="221"/>
          <w:jc w:val="center"/>
        </w:trPr>
        <w:tc>
          <w:tcPr>
            <w:tcW w:w="10366" w:type="dxa"/>
            <w:gridSpan w:val="6"/>
            <w:tcBorders>
              <w:top w:val="single" w:sz="4" w:space="0" w:color="auto"/>
              <w:left w:val="single" w:sz="4" w:space="0" w:color="auto"/>
              <w:bottom w:val="single" w:sz="4" w:space="0" w:color="auto"/>
              <w:right w:val="single" w:sz="4" w:space="0" w:color="auto"/>
            </w:tcBorders>
            <w:shd w:val="clear" w:color="auto" w:fill="C0C0C0"/>
            <w:hideMark/>
          </w:tcPr>
          <w:p w:rsidR="00CA7CD3" w:rsidRPr="00EC243C" w:rsidRDefault="00CA7CD3" w:rsidP="000976E1">
            <w:pPr>
              <w:spacing w:line="276" w:lineRule="auto"/>
              <w:rPr>
                <w:b/>
              </w:rPr>
            </w:pPr>
          </w:p>
          <w:p w:rsidR="00CA7CD3" w:rsidRPr="00EC243C" w:rsidRDefault="00F63458" w:rsidP="000976E1">
            <w:pPr>
              <w:spacing w:line="276" w:lineRule="auto"/>
              <w:rPr>
                <w:lang w:val="sr-Cyrl-CS"/>
              </w:rPr>
            </w:pPr>
            <w:r>
              <w:rPr>
                <w:b/>
                <w:sz w:val="22"/>
                <w:szCs w:val="22"/>
              </w:rPr>
              <w:t>5</w:t>
            </w:r>
            <w:r w:rsidR="00CA7CD3" w:rsidRPr="00EC243C">
              <w:rPr>
                <w:b/>
                <w:sz w:val="22"/>
                <w:szCs w:val="22"/>
                <w:lang w:val="sr-Cyrl-CS"/>
              </w:rPr>
              <w:t xml:space="preserve">. </w:t>
            </w:r>
            <w:r w:rsidR="00CA7CD3" w:rsidRPr="00EC243C">
              <w:rPr>
                <w:b/>
                <w:bCs/>
                <w:sz w:val="22"/>
                <w:szCs w:val="22"/>
                <w:lang w:val="sr-Cyrl-CS"/>
              </w:rPr>
              <w:t xml:space="preserve"> Broj zaposlenih stručnih radnika i saradnika koji imaju potrebu za stručnim usavršavanjem</w:t>
            </w:r>
          </w:p>
        </w:tc>
      </w:tr>
      <w:tr w:rsidR="00CA7CD3" w:rsidRPr="00EC243C" w:rsidTr="000976E1">
        <w:trPr>
          <w:trHeight w:val="221"/>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ru-RU"/>
              </w:rPr>
            </w:pPr>
            <w:r w:rsidRPr="00EC243C">
              <w:rPr>
                <w:sz w:val="22"/>
                <w:szCs w:val="22"/>
                <w:lang w:val="ru-RU"/>
              </w:rPr>
              <w:t>Oblast stručnog usavršavanja</w:t>
            </w:r>
          </w:p>
        </w:tc>
        <w:tc>
          <w:tcPr>
            <w:tcW w:w="3270" w:type="dxa"/>
            <w:gridSpan w:val="4"/>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Broj radnika</w:t>
            </w:r>
          </w:p>
        </w:tc>
      </w:tr>
      <w:tr w:rsidR="00CA7CD3" w:rsidRPr="00EC243C" w:rsidTr="000976E1">
        <w:trPr>
          <w:trHeight w:val="593"/>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1. Stručni postupci i procedure u radu CSR</w:t>
            </w:r>
          </w:p>
        </w:tc>
        <w:tc>
          <w:tcPr>
            <w:tcW w:w="3270" w:type="dxa"/>
            <w:gridSpan w:val="4"/>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pPr>
            <w:r w:rsidRPr="00EC243C">
              <w:rPr>
                <w:sz w:val="22"/>
                <w:szCs w:val="22"/>
              </w:rPr>
              <w:t>24</w:t>
            </w:r>
          </w:p>
          <w:p w:rsidR="00CA7CD3" w:rsidRPr="00EC243C" w:rsidRDefault="00CA7CD3" w:rsidP="000976E1">
            <w:pPr>
              <w:spacing w:line="276" w:lineRule="auto"/>
              <w:rPr>
                <w:lang w:val="sr-Cyrl-CS"/>
              </w:rPr>
            </w:pPr>
          </w:p>
        </w:tc>
      </w:tr>
      <w:tr w:rsidR="00CA7CD3" w:rsidRPr="00EC243C" w:rsidTr="000976E1">
        <w:trPr>
          <w:trHeight w:val="753"/>
          <w:jc w:val="center"/>
        </w:trPr>
        <w:tc>
          <w:tcPr>
            <w:tcW w:w="7096" w:type="dxa"/>
            <w:gridSpan w:val="2"/>
            <w:tcBorders>
              <w:top w:val="single" w:sz="4" w:space="0" w:color="auto"/>
              <w:left w:val="single" w:sz="4" w:space="0" w:color="auto"/>
              <w:bottom w:val="single" w:sz="4" w:space="0" w:color="auto"/>
              <w:right w:val="single" w:sz="4" w:space="0" w:color="auto"/>
            </w:tcBorders>
          </w:tcPr>
          <w:p w:rsidR="00CA7CD3" w:rsidRPr="00EC243C" w:rsidRDefault="00CA7CD3" w:rsidP="000976E1">
            <w:pPr>
              <w:spacing w:line="276" w:lineRule="auto"/>
              <w:rPr>
                <w:lang w:val="sr-Cyrl-CS"/>
              </w:rPr>
            </w:pPr>
            <w:r w:rsidRPr="00EC243C">
              <w:rPr>
                <w:sz w:val="22"/>
                <w:szCs w:val="22"/>
                <w:lang w:val="sr-Cyrl-CS"/>
              </w:rPr>
              <w:t>2. Zaštita dece i mladih</w:t>
            </w:r>
          </w:p>
          <w:p w:rsidR="00CA7CD3" w:rsidRPr="00EC243C" w:rsidRDefault="00CA7CD3" w:rsidP="000976E1">
            <w:pPr>
              <w:spacing w:line="276" w:lineRule="auto"/>
              <w:rPr>
                <w:lang w:val="sr-Cyrl-CS"/>
              </w:rPr>
            </w:pPr>
          </w:p>
        </w:tc>
        <w:tc>
          <w:tcPr>
            <w:tcW w:w="3270" w:type="dxa"/>
            <w:gridSpan w:val="4"/>
            <w:tcBorders>
              <w:top w:val="single" w:sz="4" w:space="0" w:color="auto"/>
              <w:left w:val="single" w:sz="4" w:space="0" w:color="auto"/>
              <w:bottom w:val="single" w:sz="4" w:space="0" w:color="auto"/>
              <w:right w:val="single" w:sz="4" w:space="0" w:color="auto"/>
            </w:tcBorders>
          </w:tcPr>
          <w:p w:rsidR="00CA7CD3" w:rsidRPr="00EC243C" w:rsidRDefault="003E79B8" w:rsidP="000976E1">
            <w:pPr>
              <w:spacing w:line="276" w:lineRule="auto"/>
              <w:rPr>
                <w:lang w:val="en-US"/>
              </w:rPr>
            </w:pPr>
            <w:r>
              <w:rPr>
                <w:sz w:val="22"/>
                <w:szCs w:val="22"/>
                <w:lang w:val="en-US"/>
              </w:rPr>
              <w:t>8</w:t>
            </w:r>
          </w:p>
          <w:p w:rsidR="00CA7CD3" w:rsidRPr="00EC243C" w:rsidRDefault="00CA7CD3" w:rsidP="000976E1">
            <w:pPr>
              <w:spacing w:line="276" w:lineRule="auto"/>
              <w:rPr>
                <w:lang w:val="sr-Cyrl-CS"/>
              </w:rPr>
            </w:pPr>
          </w:p>
        </w:tc>
      </w:tr>
      <w:tr w:rsidR="00CA7CD3" w:rsidRPr="00EC243C" w:rsidTr="000976E1">
        <w:trPr>
          <w:trHeight w:val="732"/>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sr-Cyrl-CS"/>
              </w:rPr>
            </w:pPr>
            <w:r w:rsidRPr="00EC243C">
              <w:rPr>
                <w:sz w:val="22"/>
                <w:szCs w:val="22"/>
                <w:lang w:val="sr-Cyrl-CS"/>
              </w:rPr>
              <w:t>3. Zaštita odraslih i starijih osoba</w:t>
            </w:r>
          </w:p>
        </w:tc>
        <w:tc>
          <w:tcPr>
            <w:tcW w:w="3270" w:type="dxa"/>
            <w:gridSpan w:val="4"/>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pPr>
            <w:r w:rsidRPr="00EC243C">
              <w:rPr>
                <w:sz w:val="22"/>
                <w:szCs w:val="22"/>
              </w:rPr>
              <w:t>3</w:t>
            </w:r>
          </w:p>
        </w:tc>
      </w:tr>
      <w:tr w:rsidR="00CA7CD3" w:rsidRPr="00EC243C" w:rsidTr="000976E1">
        <w:trPr>
          <w:trHeight w:val="393"/>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ru-RU"/>
              </w:rPr>
            </w:pPr>
            <w:r w:rsidRPr="00EC243C">
              <w:rPr>
                <w:sz w:val="22"/>
                <w:szCs w:val="22"/>
                <w:lang w:val="sr-Cyrl-CS"/>
              </w:rPr>
              <w:t xml:space="preserve">4. Podrška porodici </w:t>
            </w:r>
          </w:p>
        </w:tc>
        <w:tc>
          <w:tcPr>
            <w:tcW w:w="3270" w:type="dxa"/>
            <w:gridSpan w:val="4"/>
            <w:tcBorders>
              <w:top w:val="single" w:sz="4" w:space="0" w:color="auto"/>
              <w:left w:val="single" w:sz="4" w:space="0" w:color="auto"/>
              <w:bottom w:val="single" w:sz="4" w:space="0" w:color="auto"/>
              <w:right w:val="single" w:sz="4" w:space="0" w:color="auto"/>
            </w:tcBorders>
            <w:hideMark/>
          </w:tcPr>
          <w:p w:rsidR="00CA7CD3" w:rsidRPr="00EC243C" w:rsidRDefault="00CA7CD3" w:rsidP="000976E1">
            <w:pPr>
              <w:spacing w:line="276" w:lineRule="auto"/>
              <w:rPr>
                <w:lang w:val="en-US"/>
              </w:rPr>
            </w:pPr>
            <w:r w:rsidRPr="00EC243C">
              <w:rPr>
                <w:sz w:val="22"/>
                <w:szCs w:val="22"/>
                <w:lang w:val="en-US"/>
              </w:rPr>
              <w:t>10</w:t>
            </w:r>
          </w:p>
        </w:tc>
      </w:tr>
      <w:tr w:rsidR="00CA7CD3" w:rsidRPr="00EC243C" w:rsidTr="000976E1">
        <w:trPr>
          <w:jc w:val="center"/>
        </w:trPr>
        <w:tc>
          <w:tcPr>
            <w:tcW w:w="10366" w:type="dxa"/>
            <w:gridSpan w:val="6"/>
            <w:tcBorders>
              <w:top w:val="single" w:sz="4" w:space="0" w:color="000000"/>
              <w:left w:val="single" w:sz="4" w:space="0" w:color="000000"/>
              <w:bottom w:val="single" w:sz="4" w:space="0" w:color="000000"/>
              <w:right w:val="single" w:sz="4" w:space="0" w:color="000000"/>
            </w:tcBorders>
            <w:shd w:val="clear" w:color="auto" w:fill="C0C0C0"/>
            <w:hideMark/>
          </w:tcPr>
          <w:p w:rsidR="00CA7CD3" w:rsidRPr="00EC243C" w:rsidRDefault="00F63458" w:rsidP="000976E1">
            <w:pPr>
              <w:spacing w:line="276" w:lineRule="auto"/>
              <w:rPr>
                <w:b/>
                <w:bCs/>
                <w:noProof/>
                <w:lang w:val="ru-RU"/>
              </w:rPr>
            </w:pPr>
            <w:r>
              <w:rPr>
                <w:b/>
                <w:sz w:val="22"/>
                <w:szCs w:val="22"/>
              </w:rPr>
              <w:t>6</w:t>
            </w:r>
            <w:r w:rsidR="00CA7CD3" w:rsidRPr="00EC243C">
              <w:rPr>
                <w:b/>
                <w:sz w:val="22"/>
                <w:szCs w:val="22"/>
                <w:lang w:val="sr-Cyrl-CS"/>
              </w:rPr>
              <w:t>. U odnosu na oblast u kojoj postoji najveća potreba za stručnim usavršavanjem navedite potrebne obuke po prioritetu (ukoliko među navedenim potrebnim obukama postoje obuke koje nisu akreditovane, stavite oznaku)</w:t>
            </w:r>
            <w:r w:rsidR="00CA7CD3" w:rsidRPr="00EC243C">
              <w:rPr>
                <w:b/>
                <w:color w:val="FF0000"/>
                <w:sz w:val="22"/>
                <w:szCs w:val="22"/>
                <w:lang w:val="sr-Cyrl-CS"/>
              </w:rPr>
              <w:t xml:space="preserve"> </w:t>
            </w:r>
          </w:p>
        </w:tc>
      </w:tr>
      <w:tr w:rsidR="00CA7CD3" w:rsidRPr="00EC243C" w:rsidTr="000976E1">
        <w:trPr>
          <w:jc w:val="center"/>
        </w:trPr>
        <w:tc>
          <w:tcPr>
            <w:tcW w:w="10366" w:type="dxa"/>
            <w:gridSpan w:val="6"/>
            <w:tcBorders>
              <w:top w:val="single" w:sz="4" w:space="0" w:color="000000"/>
              <w:left w:val="single" w:sz="4" w:space="0" w:color="000000"/>
              <w:bottom w:val="single" w:sz="4" w:space="0" w:color="000000"/>
              <w:right w:val="single" w:sz="4" w:space="0" w:color="000000"/>
            </w:tcBorders>
            <w:hideMark/>
          </w:tcPr>
          <w:p w:rsidR="00CA7CD3" w:rsidRPr="00EC243C" w:rsidRDefault="00CA7CD3" w:rsidP="000976E1">
            <w:pPr>
              <w:numPr>
                <w:ilvl w:val="0"/>
                <w:numId w:val="3"/>
              </w:numPr>
              <w:spacing w:line="276" w:lineRule="auto"/>
              <w:rPr>
                <w:b/>
                <w:bCs/>
                <w:noProof/>
                <w:lang w:val="ru-RU"/>
              </w:rPr>
            </w:pPr>
            <w:r w:rsidRPr="00EC243C">
              <w:rPr>
                <w:b/>
                <w:bCs/>
                <w:noProof/>
                <w:sz w:val="22"/>
                <w:szCs w:val="22"/>
                <w:lang w:val="ru-RU"/>
              </w:rPr>
              <w:t xml:space="preserve">  Hraniteljstvo</w:t>
            </w:r>
          </w:p>
        </w:tc>
      </w:tr>
      <w:tr w:rsidR="00CA7CD3" w:rsidRPr="00EC243C" w:rsidTr="000976E1">
        <w:trPr>
          <w:trHeight w:val="348"/>
          <w:jc w:val="center"/>
        </w:trPr>
        <w:tc>
          <w:tcPr>
            <w:tcW w:w="10366" w:type="dxa"/>
            <w:gridSpan w:val="6"/>
            <w:tcBorders>
              <w:top w:val="single" w:sz="4" w:space="0" w:color="000000"/>
              <w:left w:val="single" w:sz="4" w:space="0" w:color="000000"/>
              <w:bottom w:val="single" w:sz="4" w:space="0" w:color="000000"/>
              <w:right w:val="single" w:sz="4" w:space="0" w:color="000000"/>
            </w:tcBorders>
            <w:hideMark/>
          </w:tcPr>
          <w:p w:rsidR="00CA7CD3" w:rsidRPr="00EC243C" w:rsidRDefault="00CA7CD3" w:rsidP="000976E1">
            <w:pPr>
              <w:numPr>
                <w:ilvl w:val="0"/>
                <w:numId w:val="3"/>
              </w:numPr>
              <w:spacing w:line="276" w:lineRule="auto"/>
              <w:rPr>
                <w:b/>
                <w:bCs/>
                <w:noProof/>
                <w:lang w:val="ru-RU"/>
              </w:rPr>
            </w:pPr>
            <w:r w:rsidRPr="00EC243C">
              <w:rPr>
                <w:b/>
                <w:bCs/>
                <w:noProof/>
                <w:sz w:val="22"/>
                <w:szCs w:val="22"/>
                <w:lang w:val="ru-RU"/>
              </w:rPr>
              <w:t xml:space="preserve">  Nasilje u porodici</w:t>
            </w:r>
          </w:p>
        </w:tc>
      </w:tr>
      <w:tr w:rsidR="00CA7CD3" w:rsidRPr="00EC243C" w:rsidTr="000976E1">
        <w:trPr>
          <w:trHeight w:val="283"/>
          <w:jc w:val="center"/>
        </w:trPr>
        <w:tc>
          <w:tcPr>
            <w:tcW w:w="10366" w:type="dxa"/>
            <w:gridSpan w:val="6"/>
            <w:tcBorders>
              <w:top w:val="single" w:sz="4" w:space="0" w:color="000000"/>
              <w:left w:val="single" w:sz="4" w:space="0" w:color="000000"/>
              <w:bottom w:val="single" w:sz="4" w:space="0" w:color="auto"/>
              <w:right w:val="single" w:sz="4" w:space="0" w:color="000000"/>
            </w:tcBorders>
            <w:hideMark/>
          </w:tcPr>
          <w:p w:rsidR="00CA7CD3" w:rsidRPr="00EC243C" w:rsidRDefault="00CA7CD3" w:rsidP="000976E1">
            <w:pPr>
              <w:numPr>
                <w:ilvl w:val="0"/>
                <w:numId w:val="3"/>
              </w:numPr>
              <w:spacing w:after="200" w:line="276" w:lineRule="auto"/>
              <w:rPr>
                <w:b/>
                <w:bCs/>
                <w:noProof/>
                <w:lang w:val="ru-RU"/>
              </w:rPr>
            </w:pPr>
            <w:r w:rsidRPr="00EC243C">
              <w:rPr>
                <w:b/>
                <w:bCs/>
                <w:noProof/>
                <w:sz w:val="22"/>
                <w:szCs w:val="22"/>
                <w:lang w:val="ru-RU"/>
              </w:rPr>
              <w:t xml:space="preserve">  Zaštita žrtava trgovine ljudima</w:t>
            </w:r>
          </w:p>
        </w:tc>
      </w:tr>
      <w:tr w:rsidR="00CA7CD3" w:rsidRPr="00EC243C" w:rsidTr="000976E1">
        <w:trPr>
          <w:trHeight w:val="319"/>
          <w:jc w:val="center"/>
        </w:trPr>
        <w:tc>
          <w:tcPr>
            <w:tcW w:w="10366" w:type="dxa"/>
            <w:gridSpan w:val="6"/>
            <w:tcBorders>
              <w:top w:val="single" w:sz="4" w:space="0" w:color="auto"/>
              <w:left w:val="single" w:sz="4" w:space="0" w:color="000000"/>
              <w:bottom w:val="single" w:sz="4" w:space="0" w:color="000000"/>
              <w:right w:val="single" w:sz="4" w:space="0" w:color="000000"/>
            </w:tcBorders>
            <w:hideMark/>
          </w:tcPr>
          <w:p w:rsidR="00CA7CD3" w:rsidRPr="00EC243C" w:rsidRDefault="00CA7CD3" w:rsidP="000976E1">
            <w:pPr>
              <w:numPr>
                <w:ilvl w:val="0"/>
                <w:numId w:val="3"/>
              </w:numPr>
              <w:spacing w:after="200" w:line="276" w:lineRule="auto"/>
              <w:rPr>
                <w:b/>
                <w:bCs/>
                <w:noProof/>
                <w:lang w:val="ru-RU"/>
              </w:rPr>
            </w:pPr>
            <w:r w:rsidRPr="00EC243C">
              <w:rPr>
                <w:b/>
                <w:bCs/>
                <w:noProof/>
                <w:sz w:val="22"/>
                <w:szCs w:val="22"/>
                <w:lang w:val="ru-RU"/>
              </w:rPr>
              <w:t xml:space="preserve">  Pomoć deci ometenoj u razvoju</w:t>
            </w:r>
          </w:p>
        </w:tc>
      </w:tr>
    </w:tbl>
    <w:p w:rsidR="00CA7CD3" w:rsidRDefault="00CA7CD3" w:rsidP="00CA7CD3">
      <w:pPr>
        <w:rPr>
          <w:b/>
          <w:bCs/>
          <w:noProof/>
          <w:sz w:val="22"/>
          <w:szCs w:val="22"/>
        </w:rPr>
      </w:pPr>
    </w:p>
    <w:p w:rsidR="001F25A5" w:rsidRDefault="001F25A5" w:rsidP="001F25A5">
      <w:pPr>
        <w:autoSpaceDE w:val="0"/>
        <w:autoSpaceDN w:val="0"/>
        <w:adjustRightInd w:val="0"/>
        <w:jc w:val="both"/>
        <w:rPr>
          <w:rFonts w:ascii="TimesNewRoman,Bold" w:hAnsi="TimesNewRoman,Bold" w:cs="TimesNewRoman,Bold"/>
          <w:b/>
          <w:bCs/>
          <w:sz w:val="23"/>
          <w:szCs w:val="23"/>
        </w:rPr>
      </w:pPr>
      <w:r>
        <w:rPr>
          <w:rFonts w:ascii="TimesNewRoman,Bold" w:hAnsi="TimesNewRoman,Bold" w:cs="TimesNewRoman,Bold"/>
          <w:b/>
          <w:bCs/>
          <w:sz w:val="23"/>
          <w:szCs w:val="23"/>
        </w:rPr>
        <w:t>Stručno usavršavanje zaposlenih</w:t>
      </w:r>
    </w:p>
    <w:p w:rsidR="001F25A5" w:rsidRDefault="001F25A5" w:rsidP="001F25A5">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 xml:space="preserve">            Stručno, kontinuirano usavršavanje je obaveza svih zaposlenih i uslov za sticanje i obnavljanje licenceu skladu sa zakonom. Na taj način se stiču nova znanja,veštine i unapređuje stručni rad.Svi stručni radnici koji su bili u obavezi daobnove licence, to su i uradili.Planiramo da u</w:t>
      </w:r>
    </w:p>
    <w:p w:rsidR="001F25A5" w:rsidRDefault="001F25A5" w:rsidP="001F25A5">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 xml:space="preserve"> 2022 godini, kao i do sada, nastavimo sa stručnim usavršavanjem,kroz pohađanje akreditovanih</w:t>
      </w:r>
    </w:p>
    <w:p w:rsidR="001F25A5" w:rsidRPr="001F25A5" w:rsidRDefault="001F25A5" w:rsidP="001F25A5">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 xml:space="preserve"> programa obuke, prisustvo seminarima i stručnim skupovima. Tako ćemo unaprediti profesionalni rad i podići kvalitet pruženih usluga.</w:t>
      </w:r>
    </w:p>
    <w:p w:rsidR="00CA7CD3" w:rsidRPr="00AF3EA5" w:rsidRDefault="00CA7CD3" w:rsidP="00CA7CD3">
      <w:pPr>
        <w:pStyle w:val="BodyTextIndent"/>
        <w:tabs>
          <w:tab w:val="left" w:pos="-1800"/>
        </w:tabs>
        <w:ind w:left="0"/>
        <w:jc w:val="both"/>
        <w:rPr>
          <w:sz w:val="22"/>
          <w:szCs w:val="22"/>
        </w:rPr>
      </w:pPr>
      <w:r w:rsidRPr="00EC243C">
        <w:rPr>
          <w:sz w:val="22"/>
          <w:szCs w:val="22"/>
          <w:lang w:val="pl-PL"/>
        </w:rPr>
        <w:t xml:space="preserve">              </w:t>
      </w:r>
      <w:r w:rsidR="00AF3EA5">
        <w:rPr>
          <w:sz w:val="22"/>
          <w:szCs w:val="22"/>
          <w:lang w:val="sr-Cyrl-CS"/>
        </w:rPr>
        <w:t xml:space="preserve"> U toku 20</w:t>
      </w:r>
      <w:r w:rsidR="003E79B8">
        <w:rPr>
          <w:sz w:val="22"/>
          <w:szCs w:val="22"/>
        </w:rPr>
        <w:t>21</w:t>
      </w:r>
      <w:r w:rsidR="00AF3EA5">
        <w:rPr>
          <w:sz w:val="22"/>
          <w:szCs w:val="22"/>
          <w:lang w:val="sr-Cyrl-CS"/>
        </w:rPr>
        <w:t xml:space="preserve">.godine radnici </w:t>
      </w:r>
      <w:r w:rsidR="00AF3EA5">
        <w:rPr>
          <w:sz w:val="22"/>
          <w:szCs w:val="22"/>
        </w:rPr>
        <w:t>C</w:t>
      </w:r>
      <w:r w:rsidRPr="00EC243C">
        <w:rPr>
          <w:sz w:val="22"/>
          <w:szCs w:val="22"/>
          <w:lang w:val="sr-Cyrl-CS"/>
        </w:rPr>
        <w:t>entra za socijalni rad su</w:t>
      </w:r>
      <w:r w:rsidR="00AF3EA5">
        <w:rPr>
          <w:sz w:val="22"/>
          <w:szCs w:val="22"/>
        </w:rPr>
        <w:t>,zbog pandemije izazvane virusom COVID-19 nisu mogli da</w:t>
      </w:r>
      <w:r w:rsidR="00AF3EA5">
        <w:rPr>
          <w:sz w:val="22"/>
          <w:szCs w:val="22"/>
          <w:lang w:val="sr-Cyrl-CS"/>
        </w:rPr>
        <w:t xml:space="preserve"> pohađa</w:t>
      </w:r>
      <w:r w:rsidR="00AF3EA5">
        <w:rPr>
          <w:sz w:val="22"/>
          <w:szCs w:val="22"/>
        </w:rPr>
        <w:t>ju</w:t>
      </w:r>
      <w:r w:rsidRPr="00EC243C">
        <w:rPr>
          <w:sz w:val="22"/>
          <w:szCs w:val="22"/>
          <w:lang w:val="sr-Cyrl-CS"/>
        </w:rPr>
        <w:t xml:space="preserve"> seminare</w:t>
      </w:r>
      <w:r w:rsidR="00AF3EA5">
        <w:rPr>
          <w:sz w:val="22"/>
          <w:szCs w:val="22"/>
        </w:rPr>
        <w:t xml:space="preserve"> iz oblasti socijalne, porodično-pravne i starateljske zaštite.Učestvovali smo na tzv. online vebinarima,</w:t>
      </w:r>
      <w:r w:rsidRPr="00EC243C">
        <w:rPr>
          <w:sz w:val="22"/>
          <w:szCs w:val="22"/>
          <w:lang w:val="sr-Cyrl-CS"/>
        </w:rPr>
        <w:t xml:space="preserve"> koje je organizovalo Ministarstvo </w:t>
      </w:r>
      <w:r w:rsidRPr="00EC243C">
        <w:rPr>
          <w:sz w:val="22"/>
          <w:szCs w:val="22"/>
          <w:lang w:val="sr-Latn-CS"/>
        </w:rPr>
        <w:t xml:space="preserve">za </w:t>
      </w:r>
      <w:r w:rsidRPr="00EC243C">
        <w:rPr>
          <w:sz w:val="22"/>
          <w:szCs w:val="22"/>
          <w:lang w:val="sr-Cyrl-CS"/>
        </w:rPr>
        <w:t>rad</w:t>
      </w:r>
      <w:r w:rsidRPr="00EC243C">
        <w:rPr>
          <w:sz w:val="22"/>
          <w:szCs w:val="22"/>
          <w:lang w:val="sr-Latn-CS"/>
        </w:rPr>
        <w:t xml:space="preserve">,zapošljavanje,boračka </w:t>
      </w:r>
      <w:r w:rsidRPr="00EC243C">
        <w:rPr>
          <w:sz w:val="22"/>
          <w:szCs w:val="22"/>
          <w:lang w:val="sr-Cyrl-CS"/>
        </w:rPr>
        <w:t xml:space="preserve"> i socijaln</w:t>
      </w:r>
      <w:r w:rsidRPr="00EC243C">
        <w:rPr>
          <w:sz w:val="22"/>
          <w:szCs w:val="22"/>
          <w:lang w:val="sr-Latn-CS"/>
        </w:rPr>
        <w:t>a</w:t>
      </w:r>
      <w:r w:rsidRPr="00EC243C">
        <w:rPr>
          <w:sz w:val="22"/>
          <w:szCs w:val="22"/>
          <w:lang w:val="sr-Cyrl-CS"/>
        </w:rPr>
        <w:t xml:space="preserve"> p</w:t>
      </w:r>
      <w:r w:rsidRPr="00EC243C">
        <w:rPr>
          <w:sz w:val="22"/>
          <w:szCs w:val="22"/>
          <w:lang w:val="sr-Latn-CS"/>
        </w:rPr>
        <w:t>itanja</w:t>
      </w:r>
      <w:r w:rsidR="00AF3EA5">
        <w:rPr>
          <w:sz w:val="22"/>
          <w:szCs w:val="22"/>
          <w:lang w:val="sr-Latn-CS"/>
        </w:rPr>
        <w:t xml:space="preserve">,Komora socijalne zaštite,Republički zavod za socijalnu zaštitu,kao </w:t>
      </w:r>
      <w:r w:rsidRPr="00EC243C">
        <w:rPr>
          <w:sz w:val="22"/>
          <w:szCs w:val="22"/>
          <w:lang w:val="sr-Cyrl-CS"/>
        </w:rPr>
        <w:t xml:space="preserve"> i brojne vladine i nevladine organizacije .Takav pristup će se nastaviti i u toku planke 20</w:t>
      </w:r>
      <w:r w:rsidR="003E79B8">
        <w:rPr>
          <w:sz w:val="22"/>
          <w:szCs w:val="22"/>
        </w:rPr>
        <w:t>22</w:t>
      </w:r>
      <w:r w:rsidRPr="00EC243C">
        <w:rPr>
          <w:sz w:val="22"/>
          <w:szCs w:val="22"/>
          <w:lang w:val="sr-Cyrl-CS"/>
        </w:rPr>
        <w:t>.god</w:t>
      </w:r>
      <w:r w:rsidR="00AF3EA5">
        <w:rPr>
          <w:sz w:val="22"/>
          <w:szCs w:val="22"/>
          <w:lang w:val="sr-Cyrl-CS"/>
        </w:rPr>
        <w:t xml:space="preserve">ine posebno ako se ima u vidu </w:t>
      </w:r>
      <w:r w:rsidRPr="00EC243C">
        <w:rPr>
          <w:sz w:val="22"/>
          <w:szCs w:val="22"/>
          <w:lang w:val="sr-Cyrl-CS"/>
        </w:rPr>
        <w:t xml:space="preserve">primena </w:t>
      </w:r>
      <w:r w:rsidRPr="00EC243C">
        <w:rPr>
          <w:sz w:val="22"/>
          <w:szCs w:val="22"/>
          <w:lang w:val="sr-Latn-CS"/>
        </w:rPr>
        <w:t>P</w:t>
      </w:r>
      <w:r w:rsidRPr="00EC243C">
        <w:rPr>
          <w:sz w:val="22"/>
          <w:szCs w:val="22"/>
          <w:lang w:val="sr-Cyrl-CS"/>
        </w:rPr>
        <w:t>ravilnika o licenciranju i pružaoca usluga i stručnih radnika.</w:t>
      </w:r>
      <w:r w:rsidR="00AF3EA5">
        <w:rPr>
          <w:sz w:val="22"/>
          <w:szCs w:val="22"/>
        </w:rPr>
        <w:t>Naravno,sve će biti prilagođeno aktuelnoj epidemiološkoj situaciji.</w:t>
      </w:r>
    </w:p>
    <w:p w:rsidR="00CA7CD3" w:rsidRPr="00EC243C" w:rsidRDefault="00CA7CD3" w:rsidP="00CA7CD3">
      <w:pPr>
        <w:pStyle w:val="BodyTextIndent"/>
        <w:tabs>
          <w:tab w:val="left" w:pos="-1800"/>
        </w:tabs>
        <w:ind w:left="0"/>
        <w:jc w:val="both"/>
        <w:rPr>
          <w:sz w:val="22"/>
          <w:szCs w:val="22"/>
          <w:lang w:val="pl-PL"/>
        </w:rPr>
      </w:pPr>
      <w:r w:rsidRPr="00EC243C">
        <w:rPr>
          <w:sz w:val="22"/>
          <w:szCs w:val="22"/>
          <w:lang w:val="sr-Cyrl-CS"/>
        </w:rPr>
        <w:lastRenderedPageBreak/>
        <w:t xml:space="preserve">              </w:t>
      </w:r>
      <w:r w:rsidRPr="00EC243C">
        <w:rPr>
          <w:sz w:val="22"/>
          <w:szCs w:val="22"/>
          <w:lang w:val="pl-PL"/>
        </w:rPr>
        <w:t xml:space="preserve"> U cilju obogaćivanja znanja i veština među zaposlenim radnicima postoji interesovanje za brojne akreditovane programe obuke:</w:t>
      </w:r>
    </w:p>
    <w:p w:rsidR="00CA7CD3" w:rsidRPr="00EC243C" w:rsidRDefault="00CA7CD3" w:rsidP="00CA7CD3">
      <w:pPr>
        <w:jc w:val="both"/>
        <w:rPr>
          <w:sz w:val="22"/>
          <w:szCs w:val="22"/>
          <w:lang w:val="pl-PL"/>
        </w:rPr>
      </w:pPr>
      <w:r w:rsidRPr="00EC243C">
        <w:rPr>
          <w:sz w:val="22"/>
          <w:szCs w:val="22"/>
          <w:lang w:val="pl-PL"/>
        </w:rPr>
        <w:t>- Pregovaranje i medijacija u socijalnoj zaštiti,</w:t>
      </w:r>
    </w:p>
    <w:p w:rsidR="00CA7CD3" w:rsidRPr="00EC243C" w:rsidRDefault="00CA7CD3" w:rsidP="00CA7CD3">
      <w:pPr>
        <w:jc w:val="both"/>
        <w:rPr>
          <w:sz w:val="22"/>
          <w:szCs w:val="22"/>
          <w:lang w:val="pl-PL"/>
        </w:rPr>
      </w:pPr>
      <w:r w:rsidRPr="00EC243C">
        <w:rPr>
          <w:sz w:val="22"/>
          <w:szCs w:val="22"/>
          <w:lang w:val="pl-PL"/>
        </w:rPr>
        <w:t>- Podrška hraniteljskim porodicama,</w:t>
      </w:r>
    </w:p>
    <w:p w:rsidR="00CA7CD3" w:rsidRPr="00EC243C" w:rsidRDefault="00CA7CD3" w:rsidP="00CA7CD3">
      <w:pPr>
        <w:jc w:val="both"/>
        <w:rPr>
          <w:sz w:val="22"/>
          <w:szCs w:val="22"/>
          <w:lang w:val="pl-PL"/>
        </w:rPr>
      </w:pPr>
      <w:r w:rsidRPr="00EC243C">
        <w:rPr>
          <w:sz w:val="22"/>
          <w:szCs w:val="22"/>
          <w:lang w:val="pl-PL"/>
        </w:rPr>
        <w:t>- (H)RAST – Program podrške srodničkim hraniteljskim porodicama,</w:t>
      </w:r>
    </w:p>
    <w:p w:rsidR="00CA7CD3" w:rsidRPr="00EC243C" w:rsidRDefault="00CA7CD3" w:rsidP="00CA7CD3">
      <w:pPr>
        <w:jc w:val="both"/>
        <w:rPr>
          <w:sz w:val="22"/>
          <w:szCs w:val="22"/>
          <w:lang w:val="pl-PL"/>
        </w:rPr>
      </w:pPr>
      <w:r w:rsidRPr="00EC243C">
        <w:rPr>
          <w:sz w:val="22"/>
          <w:szCs w:val="22"/>
          <w:lang w:val="pl-PL"/>
        </w:rPr>
        <w:t>- Program nenasilne komunikacije i posredovanje u sukobima,</w:t>
      </w:r>
    </w:p>
    <w:p w:rsidR="00CA7CD3" w:rsidRPr="00EC243C" w:rsidRDefault="00CA7CD3" w:rsidP="00CA7CD3">
      <w:pPr>
        <w:jc w:val="both"/>
        <w:rPr>
          <w:sz w:val="22"/>
          <w:szCs w:val="22"/>
          <w:lang w:val="pl-PL"/>
        </w:rPr>
      </w:pPr>
      <w:r w:rsidRPr="00EC243C">
        <w:rPr>
          <w:sz w:val="22"/>
          <w:szCs w:val="22"/>
          <w:lang w:val="pl-PL"/>
        </w:rPr>
        <w:t>- Čuvari osmeha – Psihološke radionice za podsticanje razvoja,</w:t>
      </w:r>
    </w:p>
    <w:p w:rsidR="00CA7CD3" w:rsidRPr="00EC243C" w:rsidRDefault="00CA7CD3" w:rsidP="00CA7CD3">
      <w:pPr>
        <w:jc w:val="both"/>
        <w:rPr>
          <w:sz w:val="22"/>
          <w:szCs w:val="22"/>
          <w:lang w:val="pl-PL"/>
        </w:rPr>
      </w:pPr>
      <w:r w:rsidRPr="00EC243C">
        <w:rPr>
          <w:sz w:val="22"/>
          <w:szCs w:val="22"/>
          <w:lang w:val="pl-PL"/>
        </w:rPr>
        <w:t>- Dogovor – kako to dobro zvuči</w:t>
      </w:r>
    </w:p>
    <w:p w:rsidR="00CA7CD3" w:rsidRPr="00EC243C" w:rsidRDefault="00CA7CD3" w:rsidP="00CA7CD3">
      <w:pPr>
        <w:jc w:val="both"/>
        <w:rPr>
          <w:sz w:val="22"/>
          <w:szCs w:val="22"/>
          <w:lang w:val="pl-PL"/>
        </w:rPr>
      </w:pPr>
      <w:r w:rsidRPr="00EC243C">
        <w:rPr>
          <w:sz w:val="22"/>
          <w:szCs w:val="22"/>
          <w:lang w:val="pl-PL"/>
        </w:rPr>
        <w:t>- Umem bolje – Program obuke stručnjaka iz sistema socijalne zaštiteza prevenciju poremećaja kod mladih,</w:t>
      </w:r>
    </w:p>
    <w:p w:rsidR="00CA7CD3" w:rsidRPr="00EC243C" w:rsidRDefault="00CA7CD3" w:rsidP="00CA7CD3">
      <w:pPr>
        <w:jc w:val="both"/>
        <w:rPr>
          <w:sz w:val="22"/>
          <w:szCs w:val="22"/>
          <w:lang w:val="pl-PL"/>
        </w:rPr>
      </w:pPr>
      <w:r w:rsidRPr="00EC243C">
        <w:rPr>
          <w:sz w:val="22"/>
          <w:szCs w:val="22"/>
          <w:lang w:val="pl-PL"/>
        </w:rPr>
        <w:t>- Zaštita dece i mladih u sukobu sa zakonom i u riziku,</w:t>
      </w:r>
    </w:p>
    <w:p w:rsidR="00CA7CD3" w:rsidRPr="00EC243C" w:rsidRDefault="00CA7CD3" w:rsidP="00CA7CD3">
      <w:pPr>
        <w:jc w:val="both"/>
        <w:rPr>
          <w:sz w:val="22"/>
          <w:szCs w:val="22"/>
          <w:lang w:val="pl-PL"/>
        </w:rPr>
      </w:pPr>
      <w:r w:rsidRPr="00EC243C">
        <w:rPr>
          <w:sz w:val="22"/>
          <w:szCs w:val="22"/>
          <w:lang w:val="pl-PL"/>
        </w:rPr>
        <w:t>- Obuka u veštinama medijacije- Posredovanje između žrtve/oštećenog i maloletnog prestupnika (učinilac krivičnog dela ili prekršaja),</w:t>
      </w:r>
    </w:p>
    <w:p w:rsidR="00CA7CD3" w:rsidRPr="00EC243C" w:rsidRDefault="00CA7CD3" w:rsidP="00CA7CD3">
      <w:pPr>
        <w:jc w:val="both"/>
        <w:rPr>
          <w:sz w:val="22"/>
          <w:szCs w:val="22"/>
          <w:lang w:val="pl-PL"/>
        </w:rPr>
      </w:pPr>
      <w:r w:rsidRPr="00EC243C">
        <w:rPr>
          <w:sz w:val="22"/>
          <w:szCs w:val="22"/>
          <w:lang w:val="pl-PL"/>
        </w:rPr>
        <w:t>- Klub za mlade po modelu GRiG – Osnivanje i vođenje grupe za (samo)podršku mladima u riziku,</w:t>
      </w:r>
    </w:p>
    <w:p w:rsidR="00CA7CD3" w:rsidRPr="00EC243C" w:rsidRDefault="00CA7CD3" w:rsidP="00CA7CD3">
      <w:pPr>
        <w:jc w:val="both"/>
        <w:rPr>
          <w:sz w:val="22"/>
          <w:szCs w:val="22"/>
          <w:lang w:val="pl-PL"/>
        </w:rPr>
      </w:pPr>
      <w:r w:rsidRPr="00EC243C">
        <w:rPr>
          <w:sz w:val="22"/>
          <w:szCs w:val="22"/>
          <w:lang w:val="pl-PL"/>
        </w:rPr>
        <w:t>- Participativno strateško planiranjeu funkciji održivog razvoja zajednice,organizacija i usluga u oblasti socijalne zaštite,</w:t>
      </w:r>
    </w:p>
    <w:p w:rsidR="00CA7CD3" w:rsidRPr="00EC243C" w:rsidRDefault="00CA7CD3" w:rsidP="00CA7CD3">
      <w:pPr>
        <w:jc w:val="both"/>
        <w:rPr>
          <w:sz w:val="22"/>
          <w:szCs w:val="22"/>
          <w:lang w:val="pl-PL"/>
        </w:rPr>
      </w:pPr>
      <w:r w:rsidRPr="00EC243C">
        <w:rPr>
          <w:sz w:val="22"/>
          <w:szCs w:val="22"/>
          <w:lang w:val="pl-PL"/>
        </w:rPr>
        <w:t>- Uspešno upravljanje projektima i ljudskim resursima,</w:t>
      </w:r>
    </w:p>
    <w:p w:rsidR="00CA7CD3" w:rsidRPr="00EC243C" w:rsidRDefault="00CA7CD3" w:rsidP="00CA7CD3">
      <w:pPr>
        <w:jc w:val="both"/>
        <w:rPr>
          <w:sz w:val="22"/>
          <w:szCs w:val="22"/>
          <w:lang w:val="pl-PL"/>
        </w:rPr>
      </w:pPr>
      <w:r w:rsidRPr="00EC243C">
        <w:rPr>
          <w:sz w:val="22"/>
          <w:szCs w:val="22"/>
          <w:lang w:val="pl-PL"/>
        </w:rPr>
        <w:t>- Podrška porodicama sa visokim psihosocijalnim rizikom kroz sistemsku porodičnu terapiju,</w:t>
      </w:r>
    </w:p>
    <w:p w:rsidR="00CA7CD3" w:rsidRPr="00EC243C" w:rsidRDefault="00CA7CD3" w:rsidP="00CA7CD3">
      <w:pPr>
        <w:jc w:val="both"/>
        <w:rPr>
          <w:sz w:val="22"/>
          <w:szCs w:val="22"/>
          <w:lang w:val="pl-PL"/>
        </w:rPr>
      </w:pPr>
      <w:r w:rsidRPr="00EC243C">
        <w:rPr>
          <w:sz w:val="22"/>
          <w:szCs w:val="22"/>
          <w:lang w:val="pl-PL"/>
        </w:rPr>
        <w:t>- Obuka pružalaca socijalnih usluga za rad sa žrtvama rodno zasnovanog nasilja,</w:t>
      </w:r>
    </w:p>
    <w:p w:rsidR="00CA7CD3" w:rsidRPr="00EC243C" w:rsidRDefault="00CA7CD3" w:rsidP="00CA7CD3">
      <w:pPr>
        <w:jc w:val="both"/>
        <w:rPr>
          <w:sz w:val="22"/>
          <w:szCs w:val="22"/>
          <w:lang w:val="pl-PL"/>
        </w:rPr>
      </w:pPr>
      <w:r w:rsidRPr="00EC243C">
        <w:rPr>
          <w:sz w:val="22"/>
          <w:szCs w:val="22"/>
          <w:lang w:val="pl-PL"/>
        </w:rPr>
        <w:t>- Prevencija nasilja nad starijim osobama,</w:t>
      </w:r>
    </w:p>
    <w:p w:rsidR="00CA7CD3" w:rsidRPr="00EC243C" w:rsidRDefault="00CA7CD3" w:rsidP="00CA7CD3">
      <w:pPr>
        <w:jc w:val="both"/>
        <w:rPr>
          <w:sz w:val="22"/>
          <w:szCs w:val="22"/>
          <w:lang w:val="pl-PL"/>
        </w:rPr>
      </w:pPr>
      <w:r w:rsidRPr="00EC243C">
        <w:rPr>
          <w:sz w:val="22"/>
          <w:szCs w:val="22"/>
          <w:lang w:val="pl-PL"/>
        </w:rPr>
        <w:t>- Psihosocijalna podrška u starosti,</w:t>
      </w:r>
    </w:p>
    <w:p w:rsidR="00CA7CD3" w:rsidRPr="00EC243C" w:rsidRDefault="00CA7CD3" w:rsidP="00CA7CD3">
      <w:pPr>
        <w:jc w:val="both"/>
        <w:rPr>
          <w:sz w:val="22"/>
          <w:szCs w:val="22"/>
          <w:lang w:val="pl-PL"/>
        </w:rPr>
      </w:pPr>
      <w:r w:rsidRPr="00EC243C">
        <w:rPr>
          <w:sz w:val="22"/>
          <w:szCs w:val="22"/>
          <w:lang w:val="pl-PL"/>
        </w:rPr>
        <w:t>- Rodno osetljiva socijalna zaštita</w:t>
      </w:r>
    </w:p>
    <w:p w:rsidR="00CA7CD3" w:rsidRDefault="00CA7CD3" w:rsidP="00CA7CD3">
      <w:pPr>
        <w:jc w:val="both"/>
        <w:rPr>
          <w:sz w:val="22"/>
          <w:szCs w:val="22"/>
          <w:lang w:val="pl-PL"/>
        </w:rPr>
      </w:pPr>
      <w:r w:rsidRPr="00EC243C">
        <w:rPr>
          <w:sz w:val="22"/>
          <w:szCs w:val="22"/>
          <w:lang w:val="pl-PL"/>
        </w:rPr>
        <w:t xml:space="preserve">   Ukoliko Ministarstvo za rad,zapošljavanje,boračka  i socijalna pitanja obezbedi namenska novčana sredstva za realizaciju akreditovanih programa obuke,mi smo spremni da prihvatimo i izvršimo obuku za sve zaposlene radnike Centra za socijalni rad,jer sa sredstvima sa kojima raspolažemo, nismo u mogućnosti da uputimo radnike na odgovarajuće obuke.</w:t>
      </w:r>
    </w:p>
    <w:p w:rsidR="00D70859" w:rsidRDefault="00D70859" w:rsidP="00CA7CD3">
      <w:pPr>
        <w:jc w:val="both"/>
        <w:rPr>
          <w:sz w:val="22"/>
          <w:szCs w:val="22"/>
          <w:lang w:val="pl-PL"/>
        </w:rPr>
      </w:pPr>
    </w:p>
    <w:p w:rsidR="00D70859" w:rsidRDefault="00D70859" w:rsidP="00D70859">
      <w:pPr>
        <w:autoSpaceDE w:val="0"/>
        <w:autoSpaceDN w:val="0"/>
        <w:adjustRightInd w:val="0"/>
        <w:rPr>
          <w:rFonts w:ascii="TimesNewRoman,Bold" w:hAnsi="TimesNewRoman,Bold" w:cs="TimesNewRoman,Bold"/>
          <w:b/>
          <w:bCs/>
          <w:sz w:val="27"/>
          <w:szCs w:val="27"/>
        </w:rPr>
      </w:pPr>
      <w:r>
        <w:rPr>
          <w:rFonts w:ascii="TimesNewRoman,Bold" w:hAnsi="TimesNewRoman,Bold" w:cs="TimesNewRoman,Bold"/>
          <w:b/>
          <w:bCs/>
          <w:sz w:val="27"/>
          <w:szCs w:val="27"/>
        </w:rPr>
        <w:t>REALIZACIJA SOCIJALNE I PORODIČNO – PRAVNE ZAŠTITE KORISNIKA</w:t>
      </w:r>
    </w:p>
    <w:p w:rsidR="00D70859" w:rsidRDefault="00D70859" w:rsidP="00D70859">
      <w:pPr>
        <w:autoSpaceDE w:val="0"/>
        <w:autoSpaceDN w:val="0"/>
        <w:adjustRightInd w:val="0"/>
        <w:rPr>
          <w:rFonts w:ascii="TimesNewRoman,Bold" w:hAnsi="TimesNewRoman,Bold" w:cs="TimesNewRoman,Bold"/>
          <w:b/>
          <w:bCs/>
          <w:sz w:val="27"/>
          <w:szCs w:val="27"/>
        </w:rPr>
      </w:pPr>
    </w:p>
    <w:p w:rsidR="00D70859" w:rsidRDefault="00D70859" w:rsidP="00D70859">
      <w:pPr>
        <w:autoSpaceDE w:val="0"/>
        <w:autoSpaceDN w:val="0"/>
        <w:adjustRightInd w:val="0"/>
        <w:rPr>
          <w:rFonts w:ascii="TimesNewRoman,Bold" w:hAnsi="TimesNewRoman,Bold" w:cs="TimesNewRoman,Bold"/>
          <w:b/>
          <w:bCs/>
          <w:sz w:val="27"/>
          <w:szCs w:val="27"/>
        </w:rPr>
      </w:pPr>
      <w:r>
        <w:rPr>
          <w:rFonts w:ascii="TimesNewRoman,Bold" w:hAnsi="TimesNewRoman,Bold" w:cs="TimesNewRoman,Bold"/>
          <w:b/>
          <w:bCs/>
          <w:sz w:val="27"/>
          <w:szCs w:val="27"/>
        </w:rPr>
        <w:t>Služba za zaštitu dece i mladih</w:t>
      </w:r>
    </w:p>
    <w:p w:rsidR="00D70859" w:rsidRDefault="00D70859" w:rsidP="00D70859">
      <w:pPr>
        <w:autoSpaceDE w:val="0"/>
        <w:autoSpaceDN w:val="0"/>
        <w:adjustRightInd w:val="0"/>
        <w:rPr>
          <w:rFonts w:ascii="TimesNewRoman,Bold" w:hAnsi="TimesNewRoman,Bold" w:cs="TimesNewRoman,Bold"/>
          <w:b/>
          <w:bCs/>
          <w:sz w:val="27"/>
          <w:szCs w:val="27"/>
        </w:rPr>
      </w:pPr>
    </w:p>
    <w:p w:rsidR="00D70859" w:rsidRDefault="00BC5E11" w:rsidP="00D70859">
      <w:pPr>
        <w:autoSpaceDE w:val="0"/>
        <w:autoSpaceDN w:val="0"/>
        <w:adjustRightInd w:val="0"/>
        <w:jc w:val="both"/>
        <w:rPr>
          <w:rFonts w:ascii="TimesNewRoman" w:hAnsi="TimesNewRoman" w:cs="TimesNewRoman"/>
          <w:sz w:val="23"/>
          <w:szCs w:val="23"/>
        </w:rPr>
      </w:pPr>
      <w:r>
        <w:rPr>
          <w:rFonts w:ascii="TimesNewRoman,Bold" w:hAnsi="TimesNewRoman,Bold" w:cs="TimesNewRoman,Bold"/>
          <w:b/>
          <w:bCs/>
          <w:sz w:val="23"/>
          <w:szCs w:val="23"/>
        </w:rPr>
        <w:t xml:space="preserve">          </w:t>
      </w:r>
      <w:r w:rsidR="00D70859">
        <w:rPr>
          <w:rFonts w:ascii="TimesNewRoman,Bold" w:hAnsi="TimesNewRoman,Bold" w:cs="TimesNewRoman,Bold"/>
          <w:b/>
          <w:bCs/>
          <w:sz w:val="23"/>
          <w:szCs w:val="23"/>
        </w:rPr>
        <w:t xml:space="preserve">Služba za zaštitu dece i mladih </w:t>
      </w:r>
      <w:r w:rsidR="00D70859">
        <w:rPr>
          <w:rFonts w:ascii="TimesNewRoman" w:hAnsi="TimesNewRoman" w:cs="TimesNewRoman"/>
          <w:sz w:val="23"/>
          <w:szCs w:val="23"/>
        </w:rPr>
        <w:t xml:space="preserve">se primarno bavi zaštitom maloletnih lica –dece do 18. godine </w:t>
      </w:r>
    </w:p>
    <w:p w:rsidR="00D70859" w:rsidRDefault="00D70859" w:rsidP="00D7085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života i mladih do 26. godine života kada im je usledporodičnih i drugih životnih okolnosti,</w:t>
      </w:r>
    </w:p>
    <w:p w:rsidR="00D70859" w:rsidRDefault="00D70859" w:rsidP="00D7085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 xml:space="preserve"> ugrožen razvoj, bezbednost i zdravlje,odnosno ako je izvesno da bez podrške sistema socijalne zaštitene mogu dadostignu optimalni nivo razvoja.</w:t>
      </w:r>
    </w:p>
    <w:p w:rsidR="00D70859" w:rsidRDefault="00414DF4" w:rsidP="00D70859">
      <w:pPr>
        <w:autoSpaceDE w:val="0"/>
        <w:autoSpaceDN w:val="0"/>
        <w:adjustRightInd w:val="0"/>
        <w:jc w:val="both"/>
        <w:rPr>
          <w:rFonts w:ascii="TimesNewRoman" w:hAnsi="TimesNewRoman" w:cs="TimesNewRoman"/>
          <w:sz w:val="23"/>
          <w:szCs w:val="23"/>
        </w:rPr>
      </w:pPr>
      <w:r>
        <w:rPr>
          <w:rFonts w:ascii="TimesNewRoman" w:hAnsi="TimesNewRoman" w:cs="TimesNewRoman"/>
          <w:sz w:val="23"/>
          <w:szCs w:val="23"/>
        </w:rPr>
        <w:t>Služba će se u 2022</w:t>
      </w:r>
      <w:r w:rsidR="00D70859">
        <w:rPr>
          <w:rFonts w:ascii="TimesNewRoman" w:hAnsi="TimesNewRoman" w:cs="TimesNewRoman"/>
          <w:sz w:val="23"/>
          <w:szCs w:val="23"/>
        </w:rPr>
        <w:t>. godini, naročito baviti decom i mladima:</w:t>
      </w:r>
    </w:p>
    <w:p w:rsidR="00D70859" w:rsidRDefault="00D70859" w:rsidP="00D70859">
      <w:pPr>
        <w:autoSpaceDE w:val="0"/>
        <w:autoSpaceDN w:val="0"/>
        <w:adjustRightInd w:val="0"/>
        <w:rPr>
          <w:rFonts w:ascii="TimesNewRoman" w:hAnsi="TimesNewRoman" w:cs="TimesNewRoman"/>
          <w:sz w:val="23"/>
          <w:szCs w:val="23"/>
        </w:rPr>
      </w:pPr>
      <w:r>
        <w:rPr>
          <w:rFonts w:ascii="Symbol" w:hAnsi="Symbol" w:cs="Symbol"/>
          <w:sz w:val="21"/>
          <w:szCs w:val="21"/>
        </w:rPr>
        <w:t></w:t>
      </w:r>
      <w:r>
        <w:rPr>
          <w:rFonts w:ascii="Symbol" w:hAnsi="Symbol" w:cs="Symbol"/>
          <w:sz w:val="21"/>
          <w:szCs w:val="21"/>
        </w:rPr>
        <w:t></w:t>
      </w:r>
      <w:r>
        <w:rPr>
          <w:rFonts w:ascii="TimesNewRoman" w:hAnsi="TimesNewRoman" w:cs="TimesNewRoman"/>
          <w:sz w:val="23"/>
          <w:szCs w:val="23"/>
        </w:rPr>
        <w:t xml:space="preserve">kada su </w:t>
      </w:r>
      <w:r>
        <w:rPr>
          <w:rFonts w:ascii="TimesNewRoman,Bold" w:hAnsi="TimesNewRoman,Bold" w:cs="TimesNewRoman,Bold"/>
          <w:b/>
          <w:bCs/>
          <w:sz w:val="23"/>
          <w:szCs w:val="23"/>
        </w:rPr>
        <w:t xml:space="preserve">bez roditeljskog staranja </w:t>
      </w:r>
      <w:r>
        <w:rPr>
          <w:rFonts w:ascii="TimesNewRoman" w:hAnsi="TimesNewRoman" w:cs="TimesNewRoman"/>
          <w:sz w:val="23"/>
          <w:szCs w:val="23"/>
        </w:rPr>
        <w:t>ili u riziku od gubitka roditeljskog staranja,ako roditelj, staratelj</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ili drugo lice koje se o njemu neposredno stara nije u stanjuda se o njemu stara bez podrške sistema </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socijalne zaštite, usled zdravstvenihrazloga, mentalnog oboljenja, intelektualnih teškoća ilnepovoljnih</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socio-ekonomskih okolnosti. Zbrinjavanje dece bez roditeljskog staranja realizovaće se kroz </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starateljsku zaštitu i smeštaj u srodničku ili hraniteljsku porodicu,rukovodeći se najboljim interesom</w:t>
      </w:r>
    </w:p>
    <w:p w:rsidR="00D70859" w:rsidRPr="00BC5E11" w:rsidRDefault="00D70859" w:rsidP="00BC5E11">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deteta i najma</w:t>
      </w:r>
      <w:r w:rsidR="00BC5E11">
        <w:rPr>
          <w:rFonts w:ascii="TimesNewRoman" w:hAnsi="TimesNewRoman" w:cs="TimesNewRoman"/>
          <w:sz w:val="23"/>
          <w:szCs w:val="23"/>
        </w:rPr>
        <w:t xml:space="preserve">nje restriktivnim okruženjem za </w:t>
      </w:r>
      <w:r>
        <w:rPr>
          <w:rFonts w:ascii="TimesNewRoman" w:hAnsi="TimesNewRoman" w:cs="TimesNewRoman"/>
          <w:sz w:val="23"/>
          <w:szCs w:val="23"/>
        </w:rPr>
        <w:t>dete.</w:t>
      </w:r>
    </w:p>
    <w:p w:rsidR="00BC5E11" w:rsidRDefault="00BC5E11"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w:t>
      </w:r>
      <w:r w:rsidR="00D70859">
        <w:rPr>
          <w:rFonts w:ascii="TimesNewRoman" w:hAnsi="TimesNewRoman" w:cs="TimesNewRoman"/>
          <w:sz w:val="23"/>
          <w:szCs w:val="23"/>
        </w:rPr>
        <w:t>Tokom godine, radiće se na redovanim postupcima ponovnog pregleda dece pod</w:t>
      </w:r>
      <w:r>
        <w:rPr>
          <w:rFonts w:ascii="TimesNewRoman" w:hAnsi="TimesNewRoman" w:cs="TimesNewRoman"/>
          <w:sz w:val="23"/>
          <w:szCs w:val="23"/>
        </w:rPr>
        <w:t xml:space="preserve"> s</w:t>
      </w:r>
      <w:r w:rsidR="00D70859">
        <w:rPr>
          <w:rFonts w:ascii="TimesNewRoman" w:hAnsi="TimesNewRoman" w:cs="TimesNewRoman"/>
          <w:sz w:val="23"/>
          <w:szCs w:val="23"/>
        </w:rPr>
        <w:t>tarteljstvom</w:t>
      </w:r>
    </w:p>
    <w:p w:rsidR="00BC5E11"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i dece na smeštaju, kao i na iz</w:t>
      </w:r>
      <w:r w:rsidR="00BC5E11">
        <w:rPr>
          <w:rFonts w:ascii="TimesNewRoman" w:hAnsi="TimesNewRoman" w:cs="TimesNewRoman"/>
          <w:sz w:val="23"/>
          <w:szCs w:val="23"/>
        </w:rPr>
        <w:t xml:space="preserve">radi planova zaštite za naredni </w:t>
      </w:r>
      <w:r>
        <w:rPr>
          <w:rFonts w:ascii="TimesNewRoman" w:hAnsi="TimesNewRoman" w:cs="TimesNewRoman"/>
          <w:sz w:val="23"/>
          <w:szCs w:val="23"/>
        </w:rPr>
        <w:t xml:space="preserve">period u saradnji sa Centrom za </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porodični smeštaj i usvojenje u Kragujevcu.</w:t>
      </w:r>
    </w:p>
    <w:p w:rsidR="00BC5E11" w:rsidRDefault="00BC5E11"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w:t>
      </w:r>
      <w:r w:rsidR="00D70859">
        <w:rPr>
          <w:rFonts w:ascii="TimesNewRoman" w:hAnsi="TimesNewRoman" w:cs="TimesNewRoman"/>
          <w:sz w:val="23"/>
          <w:szCs w:val="23"/>
        </w:rPr>
        <w:t>Nastaviće se sa stručnim procenama potencijalni</w:t>
      </w:r>
      <w:r>
        <w:rPr>
          <w:rFonts w:ascii="TimesNewRoman" w:hAnsi="TimesNewRoman" w:cs="TimesNewRoman"/>
          <w:sz w:val="23"/>
          <w:szCs w:val="23"/>
        </w:rPr>
        <w:t xml:space="preserve">h usvojitelja i hranitelja, a u </w:t>
      </w:r>
      <w:r w:rsidR="00D70859">
        <w:rPr>
          <w:rFonts w:ascii="TimesNewRoman" w:hAnsi="TimesNewRoman" w:cs="TimesNewRoman"/>
          <w:sz w:val="23"/>
          <w:szCs w:val="23"/>
        </w:rPr>
        <w:t xml:space="preserve">cilju procene </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lastRenderedPageBreak/>
        <w:t>njihove opšte podobnosti, koja obuhva</w:t>
      </w:r>
      <w:r w:rsidR="00BC5E11">
        <w:rPr>
          <w:rFonts w:ascii="TimesNewRoman" w:hAnsi="TimesNewRoman" w:cs="TimesNewRoman"/>
          <w:sz w:val="23"/>
          <w:szCs w:val="23"/>
        </w:rPr>
        <w:t>ta i edukaciju, za čije vođenje</w:t>
      </w:r>
      <w:r>
        <w:rPr>
          <w:rFonts w:ascii="TimesNewRoman" w:hAnsi="TimesNewRoman" w:cs="TimesNewRoman"/>
          <w:sz w:val="23"/>
          <w:szCs w:val="23"/>
        </w:rPr>
        <w:t>su obučeni zaposleni u okviru Službe.</w:t>
      </w:r>
    </w:p>
    <w:p w:rsidR="00BC5E11"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Radiće se i na proceni podobnosti dece za usvojenje, a potom i na praćenju</w:t>
      </w:r>
      <w:r w:rsidR="00BC5E11">
        <w:rPr>
          <w:rFonts w:ascii="TimesNewRoman" w:hAnsi="TimesNewRoman" w:cs="TimesNewRoman"/>
          <w:sz w:val="23"/>
          <w:szCs w:val="23"/>
        </w:rPr>
        <w:t xml:space="preserve"> </w:t>
      </w:r>
      <w:r>
        <w:rPr>
          <w:rFonts w:ascii="TimesNewRoman" w:hAnsi="TimesNewRoman" w:cs="TimesNewRoman"/>
          <w:sz w:val="23"/>
          <w:szCs w:val="23"/>
        </w:rPr>
        <w:t>uzajamnog prilagođavanja</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deteta na porodicu pot</w:t>
      </w:r>
      <w:r w:rsidR="00BC5E11">
        <w:rPr>
          <w:rFonts w:ascii="TimesNewRoman" w:hAnsi="TimesNewRoman" w:cs="TimesNewRoman"/>
          <w:sz w:val="23"/>
          <w:szCs w:val="23"/>
        </w:rPr>
        <w:t xml:space="preserve">encijalnih usvojitelja, kako bi </w:t>
      </w:r>
      <w:r>
        <w:rPr>
          <w:rFonts w:ascii="TimesNewRoman" w:hAnsi="TimesNewRoman" w:cs="TimesNewRoman"/>
          <w:sz w:val="23"/>
          <w:szCs w:val="23"/>
        </w:rPr>
        <w:t>došlo do zasnivanja usvojenja.</w:t>
      </w:r>
    </w:p>
    <w:p w:rsidR="00BC5E11" w:rsidRDefault="00BC5E11"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w:t>
      </w:r>
      <w:r w:rsidR="00D70859">
        <w:rPr>
          <w:rFonts w:ascii="TimesNewRoman" w:hAnsi="TimesNewRoman" w:cs="TimesNewRoman"/>
          <w:sz w:val="23"/>
          <w:szCs w:val="23"/>
        </w:rPr>
        <w:t>Služba će sačiniti plan poseta korisnika koji se nalaze u ustanovama socijalne</w:t>
      </w:r>
      <w:r>
        <w:rPr>
          <w:rFonts w:ascii="TimesNewRoman" w:hAnsi="TimesNewRoman" w:cs="TimesNewRoman"/>
          <w:sz w:val="23"/>
          <w:szCs w:val="23"/>
        </w:rPr>
        <w:t xml:space="preserve"> z</w:t>
      </w:r>
      <w:r w:rsidR="00D70859">
        <w:rPr>
          <w:rFonts w:ascii="TimesNewRoman" w:hAnsi="TimesNewRoman" w:cs="TimesNewRoman"/>
          <w:sz w:val="23"/>
          <w:szCs w:val="23"/>
        </w:rPr>
        <w:t>aštite</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i u hraniteljskim porodicama.</w:t>
      </w:r>
    </w:p>
    <w:p w:rsidR="00294A5D" w:rsidRDefault="00D70859" w:rsidP="00D70859">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 xml:space="preserve">iz </w:t>
      </w:r>
      <w:r>
        <w:rPr>
          <w:rFonts w:ascii="TimesNewRoman,Bold" w:hAnsi="TimesNewRoman,Bold" w:cs="TimesNewRoman,Bold"/>
          <w:b/>
          <w:bCs/>
          <w:sz w:val="23"/>
          <w:szCs w:val="23"/>
        </w:rPr>
        <w:t>porodica sa poremećenim porodičnim odnosima.</w:t>
      </w:r>
      <w:r>
        <w:rPr>
          <w:rFonts w:ascii="TimesNewRoman" w:hAnsi="TimesNewRoman" w:cs="TimesNewRoman"/>
          <w:sz w:val="23"/>
          <w:szCs w:val="23"/>
        </w:rPr>
        <w:t>Cetar će dostavljati nalaze i</w:t>
      </w:r>
      <w:r w:rsidR="00294A5D">
        <w:rPr>
          <w:rFonts w:ascii="TimesNewRoman" w:hAnsi="TimesNewRoman" w:cs="TimesNewRoman"/>
          <w:sz w:val="23"/>
          <w:szCs w:val="23"/>
        </w:rPr>
        <w:t xml:space="preserve"> s</w:t>
      </w:r>
      <w:r>
        <w:rPr>
          <w:rFonts w:ascii="TimesNewRoman" w:hAnsi="TimesNewRoman" w:cs="TimesNewRoman"/>
          <w:sz w:val="23"/>
          <w:szCs w:val="23"/>
        </w:rPr>
        <w:t>tručno</w:t>
      </w:r>
    </w:p>
    <w:p w:rsidR="00294A5D"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mišljenje na zahtev suda o vršenju rod</w:t>
      </w:r>
      <w:r w:rsidR="00294A5D">
        <w:rPr>
          <w:rFonts w:ascii="TimesNewRoman" w:hAnsi="TimesNewRoman" w:cs="TimesNewRoman"/>
          <w:sz w:val="23"/>
          <w:szCs w:val="23"/>
        </w:rPr>
        <w:t>iteljskog prava, kao i o modelu</w:t>
      </w:r>
      <w:r>
        <w:rPr>
          <w:rFonts w:ascii="TimesNewRoman" w:hAnsi="TimesNewRoman" w:cs="TimesNewRoman"/>
          <w:sz w:val="23"/>
          <w:szCs w:val="23"/>
        </w:rPr>
        <w:t xml:space="preserve">viđenja, zatim o izmeni </w:t>
      </w:r>
    </w:p>
    <w:p w:rsidR="00294A5D"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vršenja roditeljskog p</w:t>
      </w:r>
      <w:r w:rsidR="00294A5D">
        <w:rPr>
          <w:rFonts w:ascii="TimesNewRoman" w:hAnsi="TimesNewRoman" w:cs="TimesNewRoman"/>
          <w:sz w:val="23"/>
          <w:szCs w:val="23"/>
        </w:rPr>
        <w:t xml:space="preserve">rava,te izmeni ličnih kontakata </w:t>
      </w:r>
      <w:r>
        <w:rPr>
          <w:rFonts w:ascii="TimesNewRoman" w:hAnsi="TimesNewRoman" w:cs="TimesNewRoman"/>
          <w:sz w:val="23"/>
          <w:szCs w:val="23"/>
        </w:rPr>
        <w:t xml:space="preserve">dece sa roditeljem sa kojim ne žive. </w:t>
      </w:r>
    </w:p>
    <w:p w:rsidR="00D70859" w:rsidRPr="00294A5D" w:rsidRDefault="00D70859" w:rsidP="00294A5D">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Nastaviće se </w:t>
      </w:r>
      <w:r w:rsidR="00294A5D">
        <w:rPr>
          <w:rFonts w:ascii="TimesNewRoman" w:hAnsi="TimesNewRoman" w:cs="TimesNewRoman"/>
          <w:sz w:val="23"/>
          <w:szCs w:val="23"/>
        </w:rPr>
        <w:t xml:space="preserve">i sa praćenjem odvijanja ličnih </w:t>
      </w:r>
      <w:r>
        <w:rPr>
          <w:rFonts w:ascii="TimesNewRoman" w:hAnsi="TimesNewRoman" w:cs="TimesNewRoman"/>
          <w:sz w:val="23"/>
          <w:szCs w:val="23"/>
        </w:rPr>
        <w:t>kontakata dece sa roditeljima u kontrolisanim uslovima.</w:t>
      </w:r>
    </w:p>
    <w:p w:rsidR="00294A5D"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sa </w:t>
      </w:r>
      <w:r>
        <w:rPr>
          <w:rFonts w:ascii="TimesNewRoman,Bold" w:hAnsi="TimesNewRoman,Bold" w:cs="TimesNewRoman,Bold"/>
          <w:b/>
          <w:bCs/>
          <w:sz w:val="23"/>
          <w:szCs w:val="23"/>
        </w:rPr>
        <w:t>decom sa poremećajem u ponašanju</w:t>
      </w:r>
      <w:r>
        <w:rPr>
          <w:rFonts w:ascii="TimesNewRoman" w:hAnsi="TimesNewRoman" w:cs="TimesNewRoman"/>
          <w:sz w:val="23"/>
          <w:szCs w:val="23"/>
        </w:rPr>
        <w:t>. Nasta</w:t>
      </w:r>
      <w:r w:rsidR="00294A5D">
        <w:rPr>
          <w:rFonts w:ascii="TimesNewRoman" w:hAnsi="TimesNewRoman" w:cs="TimesNewRoman"/>
          <w:sz w:val="23"/>
          <w:szCs w:val="23"/>
        </w:rPr>
        <w:t xml:space="preserve">viće se saradnja sa pravosudnim </w:t>
      </w:r>
      <w:r>
        <w:rPr>
          <w:rFonts w:ascii="TimesNewRoman" w:hAnsi="TimesNewRoman" w:cs="TimesNewRoman"/>
          <w:sz w:val="23"/>
          <w:szCs w:val="23"/>
        </w:rPr>
        <w:t>organima oko</w:t>
      </w:r>
    </w:p>
    <w:p w:rsidR="00294A5D"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izbora i primene vaspitnih mera, za</w:t>
      </w:r>
      <w:r w:rsidR="00294A5D">
        <w:rPr>
          <w:rFonts w:ascii="TimesNewRoman" w:hAnsi="TimesNewRoman" w:cs="TimesNewRoman"/>
          <w:sz w:val="23"/>
          <w:szCs w:val="23"/>
        </w:rPr>
        <w:t xml:space="preserve">tim dostava mišljenja sudu pred </w:t>
      </w:r>
      <w:r>
        <w:rPr>
          <w:rFonts w:ascii="TimesNewRoman" w:hAnsi="TimesNewRoman" w:cs="TimesNewRoman"/>
          <w:sz w:val="23"/>
          <w:szCs w:val="23"/>
        </w:rPr>
        <w:t>kojim se vodi krivični</w:t>
      </w:r>
    </w:p>
    <w:p w:rsidR="00294A5D"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postupak protiv malol</w:t>
      </w:r>
      <w:r w:rsidR="00294A5D">
        <w:rPr>
          <w:rFonts w:ascii="TimesNewRoman" w:hAnsi="TimesNewRoman" w:cs="TimesNewRoman"/>
          <w:sz w:val="23"/>
          <w:szCs w:val="23"/>
        </w:rPr>
        <w:t xml:space="preserve">etnika, periodičnih izveštaja o </w:t>
      </w:r>
      <w:r>
        <w:rPr>
          <w:rFonts w:ascii="TimesNewRoman" w:hAnsi="TimesNewRoman" w:cs="TimesNewRoman"/>
          <w:sz w:val="23"/>
          <w:szCs w:val="23"/>
        </w:rPr>
        <w:t>realizovanju vaspitnih mera,</w:t>
      </w:r>
      <w:r w:rsidR="00294A5D">
        <w:rPr>
          <w:rFonts w:ascii="TimesNewRoman" w:hAnsi="TimesNewRoman" w:cs="TimesNewRoman"/>
          <w:sz w:val="23"/>
          <w:szCs w:val="23"/>
        </w:rPr>
        <w:t xml:space="preserve"> </w:t>
      </w:r>
      <w:r>
        <w:rPr>
          <w:rFonts w:ascii="TimesNewRoman" w:hAnsi="TimesNewRoman" w:cs="TimesNewRoman"/>
          <w:sz w:val="23"/>
          <w:szCs w:val="23"/>
        </w:rPr>
        <w:t>dostavljanje</w:t>
      </w:r>
    </w:p>
    <w:p w:rsidR="00294A5D"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nalaza i</w:t>
      </w:r>
      <w:r w:rsidR="00294A5D">
        <w:rPr>
          <w:rFonts w:ascii="TimesNewRoman" w:hAnsi="TimesNewRoman" w:cs="TimesNewRoman"/>
          <w:sz w:val="23"/>
          <w:szCs w:val="23"/>
        </w:rPr>
        <w:t xml:space="preserve"> stručnog mišljenja u odnosu na</w:t>
      </w:r>
      <w:r>
        <w:rPr>
          <w:rFonts w:ascii="TimesNewRoman" w:hAnsi="TimesNewRoman" w:cs="TimesNewRoman"/>
          <w:sz w:val="23"/>
          <w:szCs w:val="23"/>
        </w:rPr>
        <w:t xml:space="preserve">maloletna lica protiv kojih se vodi prekršajni postupak. </w:t>
      </w:r>
    </w:p>
    <w:p w:rsidR="00D70859" w:rsidRDefault="00294A5D"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Nastavlja rad sa </w:t>
      </w:r>
      <w:r w:rsidR="00D70859">
        <w:rPr>
          <w:rFonts w:ascii="TimesNewRoman" w:hAnsi="TimesNewRoman" w:cs="TimesNewRoman"/>
          <w:sz w:val="23"/>
          <w:szCs w:val="23"/>
        </w:rPr>
        <w:t>krivično neodgovornom decom, u pravcu savetodavnog rada i sprečavanja recidiva,</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kao i sa maloletnim licima koja ispoljavaju asocijalne oblike ponašanja.</w:t>
      </w:r>
    </w:p>
    <w:p w:rsidR="00294A5D" w:rsidRPr="00294A5D" w:rsidRDefault="00D70859" w:rsidP="00294A5D">
      <w:r>
        <w:rPr>
          <w:rFonts w:ascii="TimesNewRoman" w:hAnsi="TimesNewRoman" w:cs="TimesNewRoman"/>
          <w:sz w:val="23"/>
          <w:szCs w:val="23"/>
        </w:rPr>
        <w:t>Korisnike u vaspitnim ustanovama (Zavod, VPD), pratićemo i u narednoj godini,</w:t>
      </w:r>
      <w:r w:rsidR="00294A5D">
        <w:t xml:space="preserve"> </w:t>
      </w:r>
      <w:r>
        <w:rPr>
          <w:rFonts w:ascii="TimesNewRoman" w:hAnsi="TimesNewRoman" w:cs="TimesNewRoman"/>
          <w:sz w:val="23"/>
          <w:szCs w:val="23"/>
        </w:rPr>
        <w:t xml:space="preserve">kroz posete, </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telefonske kontakte sa str</w:t>
      </w:r>
      <w:r w:rsidR="00294A5D">
        <w:rPr>
          <w:rFonts w:ascii="TimesNewRoman" w:hAnsi="TimesNewRoman" w:cs="TimesNewRoman"/>
          <w:sz w:val="23"/>
          <w:szCs w:val="23"/>
        </w:rPr>
        <w:t xml:space="preserve">učnim licima iz Ustanova i kroz </w:t>
      </w:r>
      <w:r>
        <w:rPr>
          <w:rFonts w:ascii="TimesNewRoman" w:hAnsi="TimesNewRoman" w:cs="TimesNewRoman"/>
          <w:sz w:val="23"/>
          <w:szCs w:val="23"/>
        </w:rPr>
        <w:t>periodične izveštaje koji nam se dostavljaju.</w:t>
      </w:r>
    </w:p>
    <w:p w:rsidR="00294A5D" w:rsidRDefault="00D70859" w:rsidP="00D70859">
      <w:pPr>
        <w:autoSpaceDE w:val="0"/>
        <w:autoSpaceDN w:val="0"/>
        <w:adjustRightInd w:val="0"/>
        <w:rPr>
          <w:rFonts w:ascii="TimesNewRoman,Bold" w:hAnsi="TimesNewRoman,Bold" w:cs="TimesNewRoman,Bold"/>
          <w:b/>
          <w:bCs/>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 xml:space="preserve">kada postoji opasnost da će postati žrtve ili </w:t>
      </w:r>
      <w:r w:rsidR="00294A5D">
        <w:rPr>
          <w:rFonts w:ascii="TimesNewRoman,Bold" w:hAnsi="TimesNewRoman,Bold" w:cs="TimesNewRoman,Bold"/>
          <w:b/>
          <w:bCs/>
          <w:sz w:val="23"/>
          <w:szCs w:val="23"/>
        </w:rPr>
        <w:t>već jesu žrtve zlostavljanja,</w:t>
      </w:r>
      <w:r>
        <w:rPr>
          <w:rFonts w:ascii="TimesNewRoman,Bold" w:hAnsi="TimesNewRoman,Bold" w:cs="TimesNewRoman,Bold"/>
          <w:b/>
          <w:bCs/>
          <w:sz w:val="23"/>
          <w:szCs w:val="23"/>
        </w:rPr>
        <w:t>zanemarivanja, nasilja</w:t>
      </w:r>
    </w:p>
    <w:p w:rsidR="00294A5D" w:rsidRDefault="00D70859" w:rsidP="00D70859">
      <w:pPr>
        <w:autoSpaceDE w:val="0"/>
        <w:autoSpaceDN w:val="0"/>
        <w:adjustRightInd w:val="0"/>
        <w:rPr>
          <w:rFonts w:ascii="TimesNewRoman" w:hAnsi="TimesNewRoman" w:cs="TimesNewRoman"/>
          <w:sz w:val="23"/>
          <w:szCs w:val="23"/>
        </w:rPr>
      </w:pPr>
      <w:r>
        <w:rPr>
          <w:rFonts w:ascii="TimesNewRoman,Bold" w:hAnsi="TimesNewRoman,Bold" w:cs="TimesNewRoman,Bold"/>
          <w:b/>
          <w:bCs/>
          <w:sz w:val="23"/>
          <w:szCs w:val="23"/>
        </w:rPr>
        <w:t xml:space="preserve"> i eksploatacije. </w:t>
      </w:r>
      <w:r>
        <w:rPr>
          <w:rFonts w:ascii="TimesNewRoman" w:hAnsi="TimesNewRoman" w:cs="TimesNewRoman"/>
          <w:sz w:val="23"/>
          <w:szCs w:val="23"/>
        </w:rPr>
        <w:t xml:space="preserve">Razlozi </w:t>
      </w:r>
      <w:r w:rsidR="00294A5D">
        <w:rPr>
          <w:rFonts w:ascii="TimesNewRoman" w:hAnsi="TimesNewRoman" w:cs="TimesNewRoman"/>
          <w:sz w:val="23"/>
          <w:szCs w:val="23"/>
        </w:rPr>
        <w:t xml:space="preserve">za izdvajanje dece iz bioloških </w:t>
      </w:r>
      <w:r>
        <w:rPr>
          <w:rFonts w:ascii="TimesNewRoman" w:hAnsi="TimesNewRoman" w:cs="TimesNewRoman"/>
          <w:sz w:val="23"/>
          <w:szCs w:val="23"/>
        </w:rPr>
        <w:t>porodica su najčešće grubo</w:t>
      </w:r>
      <w:r w:rsidR="00294A5D">
        <w:rPr>
          <w:rFonts w:ascii="TimesNewRoman" w:hAnsi="TimesNewRoman" w:cs="TimesNewRoman"/>
          <w:sz w:val="23"/>
          <w:szCs w:val="23"/>
        </w:rPr>
        <w:t xml:space="preserve"> </w:t>
      </w:r>
      <w:r>
        <w:rPr>
          <w:rFonts w:ascii="TimesNewRoman" w:hAnsi="TimesNewRoman" w:cs="TimesNewRoman"/>
          <w:sz w:val="23"/>
          <w:szCs w:val="23"/>
        </w:rPr>
        <w:t>zanemarivanje</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i zlostavljnje dece od strane roditelja.</w:t>
      </w:r>
    </w:p>
    <w:p w:rsidR="00294A5D" w:rsidRDefault="00D70859" w:rsidP="00D70859">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 xml:space="preserve">obezbeđivanje dodatne podrške deci </w:t>
      </w:r>
      <w:r>
        <w:rPr>
          <w:rFonts w:ascii="TimesNewRoman,Bold" w:hAnsi="TimesNewRoman,Bold" w:cs="TimesNewRoman,Bold"/>
          <w:b/>
          <w:bCs/>
          <w:sz w:val="23"/>
          <w:szCs w:val="23"/>
        </w:rPr>
        <w:t>iz osetljivih društvenih grupa</w:t>
      </w:r>
      <w:r w:rsidR="00294A5D">
        <w:rPr>
          <w:rFonts w:ascii="TimesNewRoman" w:hAnsi="TimesNewRoman" w:cs="TimesNewRoman"/>
          <w:sz w:val="23"/>
          <w:szCs w:val="23"/>
        </w:rPr>
        <w:t xml:space="preserve">, odnosno </w:t>
      </w:r>
      <w:r>
        <w:rPr>
          <w:rFonts w:ascii="TimesNewRoman" w:hAnsi="TimesNewRoman" w:cs="TimesNewRoman"/>
          <w:sz w:val="23"/>
          <w:szCs w:val="23"/>
        </w:rPr>
        <w:t xml:space="preserve">deci kojoj je iz </w:t>
      </w:r>
    </w:p>
    <w:p w:rsidR="00294A5D"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različitih razloga i okolnosti po</w:t>
      </w:r>
      <w:r w:rsidR="00294A5D">
        <w:rPr>
          <w:rFonts w:ascii="TimesNewRoman" w:hAnsi="TimesNewRoman" w:cs="TimesNewRoman"/>
          <w:sz w:val="23"/>
          <w:szCs w:val="23"/>
        </w:rPr>
        <w:t xml:space="preserve">trebna dodatna podrška, kako bi </w:t>
      </w:r>
      <w:r>
        <w:rPr>
          <w:rFonts w:ascii="TimesNewRoman" w:hAnsi="TimesNewRoman" w:cs="TimesNewRoman"/>
          <w:sz w:val="23"/>
          <w:szCs w:val="23"/>
        </w:rPr>
        <w:t>postigli puno društveno učešće</w:t>
      </w:r>
    </w:p>
    <w:p w:rsidR="00D70859" w:rsidRDefault="00D70859" w:rsidP="00D70859">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u svim sfer</w:t>
      </w:r>
      <w:r w:rsidR="00294A5D">
        <w:rPr>
          <w:rFonts w:ascii="TimesNewRoman" w:hAnsi="TimesNewRoman" w:cs="TimesNewRoman"/>
          <w:sz w:val="23"/>
          <w:szCs w:val="23"/>
        </w:rPr>
        <w:t>ama života (deca sa smetnjama u</w:t>
      </w:r>
      <w:r>
        <w:rPr>
          <w:rFonts w:ascii="TimesNewRoman" w:hAnsi="TimesNewRoman" w:cs="TimesNewRoman"/>
          <w:sz w:val="23"/>
          <w:szCs w:val="23"/>
        </w:rPr>
        <w:t xml:space="preserve">razvoju, invaliditetom, teškoćama u učenju, deca iz siromašnih porodica, </w:t>
      </w:r>
      <w:r w:rsidR="00294A5D">
        <w:rPr>
          <w:rFonts w:ascii="TimesNewRoman" w:hAnsi="TimesNewRoman" w:cs="TimesNewRoman"/>
          <w:sz w:val="23"/>
          <w:szCs w:val="23"/>
        </w:rPr>
        <w:t>deca</w:t>
      </w:r>
      <w:r>
        <w:rPr>
          <w:rFonts w:ascii="TimesNewRoman" w:hAnsi="TimesNewRoman" w:cs="TimesNewRoman"/>
          <w:sz w:val="23"/>
          <w:szCs w:val="23"/>
        </w:rPr>
        <w:t>romske nacionalnosti,) kroz uključivanje donatorskih sredstava i programa</w:t>
      </w:r>
    </w:p>
    <w:p w:rsidR="00D70859" w:rsidRDefault="00D70859" w:rsidP="00D70859">
      <w:r>
        <w:rPr>
          <w:rFonts w:ascii="TimesNewRoman" w:hAnsi="TimesNewRoman" w:cs="TimesNewRoman"/>
          <w:sz w:val="23"/>
          <w:szCs w:val="23"/>
        </w:rPr>
        <w:t>podrške;</w:t>
      </w:r>
    </w:p>
    <w:p w:rsidR="00A54DBD" w:rsidRDefault="00A54DBD" w:rsidP="00CA7CD3">
      <w:pPr>
        <w:jc w:val="both"/>
        <w:rPr>
          <w:sz w:val="22"/>
          <w:szCs w:val="22"/>
          <w:lang w:val="pl-PL"/>
        </w:rPr>
      </w:pPr>
    </w:p>
    <w:tbl>
      <w:tblPr>
        <w:tblW w:w="9072" w:type="dxa"/>
        <w:tblLayout w:type="fixed"/>
        <w:tblCellMar>
          <w:left w:w="30" w:type="dxa"/>
          <w:right w:w="30" w:type="dxa"/>
        </w:tblCellMar>
        <w:tblLook w:val="0000"/>
      </w:tblPr>
      <w:tblGrid>
        <w:gridCol w:w="648"/>
        <w:gridCol w:w="648"/>
        <w:gridCol w:w="648"/>
        <w:gridCol w:w="648"/>
        <w:gridCol w:w="648"/>
        <w:gridCol w:w="648"/>
        <w:gridCol w:w="648"/>
        <w:gridCol w:w="648"/>
        <w:gridCol w:w="648"/>
        <w:gridCol w:w="648"/>
        <w:gridCol w:w="648"/>
        <w:gridCol w:w="648"/>
        <w:gridCol w:w="648"/>
        <w:gridCol w:w="648"/>
      </w:tblGrid>
      <w:tr w:rsidR="00A54DBD" w:rsidRPr="00F26647" w:rsidTr="00736596">
        <w:trPr>
          <w:trHeight w:val="331"/>
        </w:trPr>
        <w:tc>
          <w:tcPr>
            <w:tcW w:w="2592" w:type="dxa"/>
            <w:gridSpan w:val="4"/>
            <w:tcBorders>
              <w:top w:val="single" w:sz="6" w:space="0" w:color="auto"/>
              <w:left w:val="single" w:sz="6" w:space="0" w:color="auto"/>
              <w:bottom w:val="single" w:sz="6" w:space="0" w:color="auto"/>
              <w:right w:val="nil"/>
            </w:tcBorders>
            <w:shd w:val="solid" w:color="33CCCC" w:fill="auto"/>
          </w:tcPr>
          <w:p w:rsidR="00A54DBD" w:rsidRPr="00A54DBD" w:rsidRDefault="00F63458" w:rsidP="00F63458">
            <w:pPr>
              <w:autoSpaceDE w:val="0"/>
              <w:autoSpaceDN w:val="0"/>
              <w:adjustRightInd w:val="0"/>
              <w:rPr>
                <w:rFonts w:eastAsiaTheme="minorHAnsi"/>
                <w:b/>
                <w:bCs/>
                <w:color w:val="000000"/>
                <w:lang w:val="en-US" w:eastAsia="en-US"/>
              </w:rPr>
            </w:pPr>
            <w:r>
              <w:rPr>
                <w:rFonts w:eastAsiaTheme="minorHAnsi"/>
                <w:b/>
                <w:bCs/>
                <w:color w:val="000000"/>
                <w:lang w:val="en-US" w:eastAsia="en-US"/>
              </w:rPr>
              <w:t xml:space="preserve">PODACI O </w:t>
            </w:r>
            <w:r w:rsidRPr="00A54DBD">
              <w:rPr>
                <w:rFonts w:eastAsiaTheme="minorHAnsi"/>
                <w:b/>
                <w:bCs/>
                <w:color w:val="000000"/>
                <w:lang w:val="en-US" w:eastAsia="en-US"/>
              </w:rPr>
              <w:t>KORISNIC</w:t>
            </w:r>
            <w:r>
              <w:rPr>
                <w:rFonts w:eastAsiaTheme="minorHAnsi"/>
                <w:b/>
                <w:bCs/>
                <w:color w:val="000000"/>
                <w:lang w:val="en-US" w:eastAsia="en-US"/>
              </w:rPr>
              <w:t>IMA</w:t>
            </w: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jc w:val="center"/>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jc w:val="center"/>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jc w:val="center"/>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jc w:val="center"/>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jc w:val="center"/>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jc w:val="center"/>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jc w:val="center"/>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jc w:val="center"/>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jc w:val="center"/>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single" w:sz="6" w:space="0" w:color="auto"/>
            </w:tcBorders>
            <w:shd w:val="solid" w:color="33CCCC" w:fill="auto"/>
          </w:tcPr>
          <w:p w:rsidR="00A54DBD" w:rsidRPr="00F26647" w:rsidRDefault="00A54DBD" w:rsidP="00736596">
            <w:pPr>
              <w:autoSpaceDE w:val="0"/>
              <w:autoSpaceDN w:val="0"/>
              <w:adjustRightInd w:val="0"/>
              <w:jc w:val="center"/>
              <w:rPr>
                <w:rFonts w:ascii="Calibri" w:eastAsiaTheme="minorHAnsi" w:hAnsi="Calibri" w:cs="Calibri"/>
                <w:b/>
                <w:bCs/>
                <w:color w:val="000000"/>
                <w:lang w:val="en-US" w:eastAsia="en-US"/>
              </w:rPr>
            </w:pPr>
          </w:p>
        </w:tc>
      </w:tr>
      <w:tr w:rsidR="00A54DBD" w:rsidRPr="00F26647" w:rsidTr="00736596">
        <w:trPr>
          <w:trHeight w:val="331"/>
        </w:trPr>
        <w:tc>
          <w:tcPr>
            <w:tcW w:w="648" w:type="dxa"/>
            <w:tcBorders>
              <w:top w:val="single" w:sz="6" w:space="0" w:color="auto"/>
              <w:left w:val="nil"/>
              <w:bottom w:val="single" w:sz="6" w:space="0" w:color="auto"/>
              <w:right w:val="nil"/>
            </w:tcBorders>
          </w:tcPr>
          <w:p w:rsidR="00A54DBD" w:rsidRPr="00A54DBD" w:rsidRDefault="00A54DBD" w:rsidP="00736596">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A54DBD" w:rsidRDefault="00A54DBD" w:rsidP="00736596">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c>
          <w:tcPr>
            <w:tcW w:w="648" w:type="dxa"/>
            <w:tcBorders>
              <w:top w:val="single" w:sz="6" w:space="0" w:color="auto"/>
              <w:left w:val="nil"/>
              <w:bottom w:val="single" w:sz="6" w:space="0" w:color="auto"/>
              <w:right w:val="nil"/>
            </w:tcBorders>
          </w:tcPr>
          <w:p w:rsidR="00A54DBD" w:rsidRPr="00F26647" w:rsidRDefault="00A54DBD" w:rsidP="00736596">
            <w:pPr>
              <w:autoSpaceDE w:val="0"/>
              <w:autoSpaceDN w:val="0"/>
              <w:adjustRightInd w:val="0"/>
              <w:jc w:val="right"/>
              <w:rPr>
                <w:rFonts w:ascii="Calibri" w:eastAsiaTheme="minorHAnsi" w:hAnsi="Calibri" w:cs="Calibri"/>
                <w:color w:val="000000"/>
                <w:sz w:val="20"/>
                <w:szCs w:val="20"/>
                <w:lang w:val="en-US" w:eastAsia="en-US"/>
              </w:rPr>
            </w:pPr>
          </w:p>
        </w:tc>
      </w:tr>
      <w:tr w:rsidR="00A54DBD" w:rsidRPr="00F26647" w:rsidTr="00736596">
        <w:trPr>
          <w:trHeight w:val="331"/>
        </w:trPr>
        <w:tc>
          <w:tcPr>
            <w:tcW w:w="1944" w:type="dxa"/>
            <w:gridSpan w:val="3"/>
            <w:tcBorders>
              <w:top w:val="single" w:sz="6" w:space="0" w:color="auto"/>
              <w:left w:val="single" w:sz="6" w:space="0" w:color="auto"/>
              <w:bottom w:val="single" w:sz="6" w:space="0" w:color="auto"/>
              <w:right w:val="nil"/>
            </w:tcBorders>
            <w:shd w:val="solid" w:color="33CCCC" w:fill="auto"/>
          </w:tcPr>
          <w:p w:rsidR="00A54DBD" w:rsidRPr="00A54DBD" w:rsidRDefault="00A54DBD" w:rsidP="00736596">
            <w:pPr>
              <w:autoSpaceDE w:val="0"/>
              <w:autoSpaceDN w:val="0"/>
              <w:adjustRightInd w:val="0"/>
              <w:rPr>
                <w:rFonts w:eastAsiaTheme="minorHAnsi"/>
                <w:b/>
                <w:bCs/>
                <w:color w:val="000000"/>
                <w:lang w:val="en-US" w:eastAsia="en-US"/>
              </w:rPr>
            </w:pPr>
            <w:r w:rsidRPr="00A54DBD">
              <w:rPr>
                <w:rFonts w:eastAsiaTheme="minorHAnsi"/>
                <w:b/>
                <w:bCs/>
                <w:color w:val="000000"/>
                <w:sz w:val="22"/>
                <w:szCs w:val="22"/>
                <w:lang w:val="en-US" w:eastAsia="en-US"/>
              </w:rPr>
              <w:t xml:space="preserve"> BROJ KORISNIKA CSR</w:t>
            </w: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A54DBD" w:rsidRPr="00F26647" w:rsidRDefault="00A54DBD" w:rsidP="00736596">
            <w:pPr>
              <w:autoSpaceDE w:val="0"/>
              <w:autoSpaceDN w:val="0"/>
              <w:adjustRightInd w:val="0"/>
              <w:rPr>
                <w:rFonts w:ascii="Calibri" w:eastAsiaTheme="minorHAnsi" w:hAnsi="Calibri" w:cs="Calibri"/>
                <w:b/>
                <w:bCs/>
                <w:color w:val="000000"/>
                <w:lang w:val="en-US" w:eastAsia="en-US"/>
              </w:rPr>
            </w:pPr>
          </w:p>
        </w:tc>
        <w:tc>
          <w:tcPr>
            <w:tcW w:w="648" w:type="dxa"/>
            <w:tcBorders>
              <w:top w:val="single" w:sz="6" w:space="0" w:color="auto"/>
              <w:left w:val="nil"/>
              <w:bottom w:val="single" w:sz="6" w:space="0" w:color="auto"/>
              <w:right w:val="single" w:sz="6" w:space="0" w:color="auto"/>
            </w:tcBorders>
            <w:shd w:val="solid" w:color="33CCCC" w:fill="auto"/>
          </w:tcPr>
          <w:p w:rsidR="00A54DBD" w:rsidRPr="00F26647" w:rsidRDefault="00A54DBD" w:rsidP="00736596">
            <w:pPr>
              <w:autoSpaceDE w:val="0"/>
              <w:autoSpaceDN w:val="0"/>
              <w:adjustRightInd w:val="0"/>
              <w:rPr>
                <w:rFonts w:ascii="Calibri" w:eastAsiaTheme="minorHAnsi" w:hAnsi="Calibri" w:cs="Calibri"/>
                <w:b/>
                <w:bCs/>
                <w:color w:val="000000"/>
                <w:lang w:val="en-US" w:eastAsia="en-US"/>
              </w:rPr>
            </w:pPr>
          </w:p>
        </w:tc>
      </w:tr>
    </w:tbl>
    <w:p w:rsidR="00A54DBD" w:rsidRDefault="00A54DBD" w:rsidP="00CA7CD3">
      <w:pPr>
        <w:jc w:val="both"/>
        <w:rPr>
          <w:sz w:val="22"/>
          <w:szCs w:val="22"/>
          <w:lang w:val="pl-PL"/>
        </w:rPr>
      </w:pPr>
    </w:p>
    <w:p w:rsidR="00F26647" w:rsidRPr="00A54DBD" w:rsidRDefault="00F26647" w:rsidP="00F26647">
      <w:pPr>
        <w:rPr>
          <w:sz w:val="22"/>
          <w:szCs w:val="22"/>
        </w:rPr>
      </w:pPr>
    </w:p>
    <w:tbl>
      <w:tblPr>
        <w:tblW w:w="9690" w:type="dxa"/>
        <w:tblInd w:w="103" w:type="dxa"/>
        <w:tblLook w:val="04A0"/>
      </w:tblPr>
      <w:tblGrid>
        <w:gridCol w:w="577"/>
        <w:gridCol w:w="570"/>
        <w:gridCol w:w="273"/>
        <w:gridCol w:w="428"/>
        <w:gridCol w:w="65"/>
        <w:gridCol w:w="171"/>
        <w:gridCol w:w="760"/>
        <w:gridCol w:w="171"/>
        <w:gridCol w:w="752"/>
        <w:gridCol w:w="171"/>
        <w:gridCol w:w="807"/>
        <w:gridCol w:w="171"/>
        <w:gridCol w:w="591"/>
        <w:gridCol w:w="171"/>
        <w:gridCol w:w="586"/>
        <w:gridCol w:w="181"/>
        <w:gridCol w:w="680"/>
        <w:gridCol w:w="190"/>
        <w:gridCol w:w="716"/>
        <w:gridCol w:w="191"/>
        <w:gridCol w:w="715"/>
        <w:gridCol w:w="191"/>
        <w:gridCol w:w="715"/>
        <w:gridCol w:w="171"/>
      </w:tblGrid>
      <w:tr w:rsidR="00A54DBD" w:rsidRPr="00A54DBD" w:rsidTr="00414DF4">
        <w:trPr>
          <w:gridAfter w:val="1"/>
          <w:wAfter w:w="171" w:type="dxa"/>
          <w:trHeight w:val="342"/>
        </w:trPr>
        <w:tc>
          <w:tcPr>
            <w:tcW w:w="9519" w:type="dxa"/>
            <w:gridSpan w:val="23"/>
            <w:tcBorders>
              <w:top w:val="single" w:sz="4" w:space="0" w:color="auto"/>
              <w:left w:val="single" w:sz="4" w:space="0" w:color="auto"/>
              <w:bottom w:val="single" w:sz="4" w:space="0" w:color="auto"/>
              <w:right w:val="single" w:sz="4" w:space="0" w:color="auto"/>
            </w:tcBorders>
            <w:shd w:val="clear" w:color="000000" w:fill="32C8B1"/>
            <w:vAlign w:val="center"/>
            <w:hideMark/>
          </w:tcPr>
          <w:p w:rsidR="00A54DBD" w:rsidRPr="00A54DBD" w:rsidRDefault="00F63458" w:rsidP="00A54DBD">
            <w:pPr>
              <w:rPr>
                <w:b/>
                <w:bCs/>
                <w:sz w:val="20"/>
                <w:szCs w:val="20"/>
                <w:lang w:val="en-US" w:eastAsia="en-US"/>
              </w:rPr>
            </w:pPr>
            <w:r>
              <w:rPr>
                <w:b/>
                <w:bCs/>
                <w:sz w:val="20"/>
                <w:szCs w:val="20"/>
                <w:lang w:val="en-US" w:eastAsia="en-US"/>
              </w:rPr>
              <w:t>7</w:t>
            </w:r>
            <w:r w:rsidR="00A54DBD" w:rsidRPr="00A54DBD">
              <w:rPr>
                <w:b/>
                <w:bCs/>
                <w:sz w:val="20"/>
                <w:szCs w:val="20"/>
                <w:lang w:val="en-US" w:eastAsia="en-US"/>
              </w:rPr>
              <w:t>. Ukupan broj korisnika u registru C</w:t>
            </w:r>
            <w:r w:rsidR="005E07B6">
              <w:rPr>
                <w:b/>
                <w:bCs/>
                <w:sz w:val="20"/>
                <w:szCs w:val="20"/>
                <w:lang w:val="en-US" w:eastAsia="en-US"/>
              </w:rPr>
              <w:t>SR na aktivnoj evidenciji u 2021</w:t>
            </w:r>
            <w:r w:rsidR="00A54DBD" w:rsidRPr="00A54DBD">
              <w:rPr>
                <w:b/>
                <w:bCs/>
                <w:sz w:val="20"/>
                <w:szCs w:val="20"/>
                <w:lang w:val="en-US" w:eastAsia="en-US"/>
              </w:rPr>
              <w:t xml:space="preserve">. prema starosti i polu </w:t>
            </w:r>
          </w:p>
        </w:tc>
      </w:tr>
      <w:tr w:rsidR="00A54DBD" w:rsidRPr="00A54DBD" w:rsidTr="00414DF4">
        <w:trPr>
          <w:gridAfter w:val="1"/>
          <w:wAfter w:w="171" w:type="dxa"/>
          <w:trHeight w:val="679"/>
        </w:trPr>
        <w:tc>
          <w:tcPr>
            <w:tcW w:w="11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DBD" w:rsidRPr="00A54DBD" w:rsidRDefault="00A54DBD" w:rsidP="00A54DBD">
            <w:pPr>
              <w:rPr>
                <w:b/>
                <w:bCs/>
                <w:sz w:val="20"/>
                <w:szCs w:val="20"/>
                <w:lang w:val="en-US" w:eastAsia="en-US"/>
              </w:rPr>
            </w:pPr>
            <w:r w:rsidRPr="00A54DBD">
              <w:rPr>
                <w:b/>
                <w:bCs/>
                <w:sz w:val="20"/>
                <w:szCs w:val="20"/>
                <w:lang w:val="en-US" w:eastAsia="en-US"/>
              </w:rPr>
              <w:t>Korisnici po uzrastu</w:t>
            </w:r>
          </w:p>
        </w:tc>
        <w:tc>
          <w:tcPr>
            <w:tcW w:w="3598" w:type="dxa"/>
            <w:gridSpan w:val="9"/>
            <w:tcBorders>
              <w:top w:val="single" w:sz="4" w:space="0" w:color="auto"/>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Broj korisnika na aktivnoj evidenciji u toku</w:t>
            </w:r>
            <w:r w:rsidR="005E07B6">
              <w:rPr>
                <w:b/>
                <w:bCs/>
                <w:sz w:val="20"/>
                <w:szCs w:val="20"/>
                <w:lang w:val="en-US" w:eastAsia="en-US"/>
              </w:rPr>
              <w:t xml:space="preserve"> izveštajnog perioda (01.01.2021. - 31.12.2021</w:t>
            </w:r>
            <w:r w:rsidRPr="00A54DBD">
              <w:rPr>
                <w:b/>
                <w:bCs/>
                <w:sz w:val="20"/>
                <w:szCs w:val="20"/>
                <w:lang w:val="en-US" w:eastAsia="en-US"/>
              </w:rPr>
              <w:t>.)</w:t>
            </w:r>
          </w:p>
        </w:tc>
        <w:tc>
          <w:tcPr>
            <w:tcW w:w="4774" w:type="dxa"/>
            <w:gridSpan w:val="12"/>
            <w:tcBorders>
              <w:top w:val="single" w:sz="4" w:space="0" w:color="auto"/>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Broj korisnika na</w:t>
            </w:r>
            <w:r w:rsidR="005E07B6">
              <w:rPr>
                <w:b/>
                <w:bCs/>
                <w:sz w:val="20"/>
                <w:szCs w:val="20"/>
                <w:lang w:val="en-US" w:eastAsia="en-US"/>
              </w:rPr>
              <w:t xml:space="preserve"> aktivnoj evidenciji 31.12.2021</w:t>
            </w:r>
            <w:r w:rsidRPr="00A54DBD">
              <w:rPr>
                <w:b/>
                <w:bCs/>
                <w:sz w:val="20"/>
                <w:szCs w:val="20"/>
                <w:lang w:val="en-US" w:eastAsia="en-US"/>
              </w:rPr>
              <w:t>.</w:t>
            </w:r>
          </w:p>
        </w:tc>
      </w:tr>
      <w:tr w:rsidR="00A54DBD" w:rsidRPr="00A54DBD" w:rsidTr="00414DF4">
        <w:trPr>
          <w:gridAfter w:val="1"/>
          <w:wAfter w:w="171" w:type="dxa"/>
          <w:trHeight w:val="342"/>
        </w:trPr>
        <w:tc>
          <w:tcPr>
            <w:tcW w:w="1147" w:type="dxa"/>
            <w:gridSpan w:val="2"/>
            <w:vMerge/>
            <w:tcBorders>
              <w:top w:val="single" w:sz="4" w:space="0" w:color="auto"/>
              <w:left w:val="single" w:sz="4" w:space="0" w:color="auto"/>
              <w:bottom w:val="single" w:sz="4" w:space="0" w:color="auto"/>
              <w:right w:val="single" w:sz="4" w:space="0" w:color="auto"/>
            </w:tcBorders>
            <w:vAlign w:val="center"/>
            <w:hideMark/>
          </w:tcPr>
          <w:p w:rsidR="00A54DBD" w:rsidRPr="00A54DBD" w:rsidRDefault="00A54DBD" w:rsidP="00A54DBD">
            <w:pPr>
              <w:rPr>
                <w:b/>
                <w:bCs/>
                <w:sz w:val="20"/>
                <w:szCs w:val="20"/>
                <w:lang w:val="en-US" w:eastAsia="en-US"/>
              </w:rPr>
            </w:pPr>
          </w:p>
        </w:tc>
        <w:tc>
          <w:tcPr>
            <w:tcW w:w="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M</w:t>
            </w:r>
          </w:p>
        </w:tc>
        <w:tc>
          <w:tcPr>
            <w:tcW w:w="996" w:type="dxa"/>
            <w:gridSpan w:val="3"/>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Ž</w:t>
            </w:r>
          </w:p>
        </w:tc>
        <w:tc>
          <w:tcPr>
            <w:tcW w:w="1901"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Ukupno</w:t>
            </w:r>
          </w:p>
        </w:tc>
        <w:tc>
          <w:tcPr>
            <w:tcW w:w="1519"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M</w:t>
            </w:r>
          </w:p>
        </w:tc>
        <w:tc>
          <w:tcPr>
            <w:tcW w:w="16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Ž</w:t>
            </w:r>
          </w:p>
        </w:tc>
        <w:tc>
          <w:tcPr>
            <w:tcW w:w="162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Ukupno</w:t>
            </w:r>
          </w:p>
        </w:tc>
      </w:tr>
      <w:tr w:rsidR="00A54DBD" w:rsidRPr="00A54DBD" w:rsidTr="00414DF4">
        <w:trPr>
          <w:gridAfter w:val="1"/>
          <w:wAfter w:w="171" w:type="dxa"/>
          <w:trHeight w:val="342"/>
        </w:trPr>
        <w:tc>
          <w:tcPr>
            <w:tcW w:w="1147"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A54DBD" w:rsidRPr="00A54DBD" w:rsidRDefault="00A54DBD" w:rsidP="00A54DBD">
            <w:pPr>
              <w:rPr>
                <w:sz w:val="20"/>
                <w:szCs w:val="20"/>
                <w:lang w:val="en-US" w:eastAsia="en-US"/>
              </w:rPr>
            </w:pPr>
            <w:r w:rsidRPr="00A54DBD">
              <w:rPr>
                <w:sz w:val="20"/>
                <w:szCs w:val="20"/>
                <w:lang w:val="en-US" w:eastAsia="en-US"/>
              </w:rPr>
              <w:t>Deca (0-17)</w:t>
            </w:r>
          </w:p>
        </w:tc>
        <w:tc>
          <w:tcPr>
            <w:tcW w:w="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2614</w:t>
            </w:r>
          </w:p>
        </w:tc>
        <w:tc>
          <w:tcPr>
            <w:tcW w:w="996" w:type="dxa"/>
            <w:gridSpan w:val="3"/>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2558</w:t>
            </w:r>
          </w:p>
        </w:tc>
        <w:tc>
          <w:tcPr>
            <w:tcW w:w="1901"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5172</w:t>
            </w:r>
          </w:p>
        </w:tc>
        <w:tc>
          <w:tcPr>
            <w:tcW w:w="1519"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2602</w:t>
            </w:r>
          </w:p>
        </w:tc>
        <w:tc>
          <w:tcPr>
            <w:tcW w:w="16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2549</w:t>
            </w:r>
          </w:p>
        </w:tc>
        <w:tc>
          <w:tcPr>
            <w:tcW w:w="162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5151</w:t>
            </w:r>
          </w:p>
        </w:tc>
      </w:tr>
      <w:tr w:rsidR="00A54DBD" w:rsidRPr="00A54DBD" w:rsidTr="00414DF4">
        <w:trPr>
          <w:gridAfter w:val="1"/>
          <w:wAfter w:w="171" w:type="dxa"/>
          <w:trHeight w:val="342"/>
        </w:trPr>
        <w:tc>
          <w:tcPr>
            <w:tcW w:w="1147"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A54DBD" w:rsidRPr="00A54DBD" w:rsidRDefault="00A54DBD" w:rsidP="00A54DBD">
            <w:pPr>
              <w:rPr>
                <w:sz w:val="20"/>
                <w:szCs w:val="20"/>
                <w:lang w:val="en-US" w:eastAsia="en-US"/>
              </w:rPr>
            </w:pPr>
            <w:r w:rsidRPr="00A54DBD">
              <w:rPr>
                <w:sz w:val="20"/>
                <w:szCs w:val="20"/>
                <w:lang w:val="en-US" w:eastAsia="en-US"/>
              </w:rPr>
              <w:t>Mladi (18-25)</w:t>
            </w:r>
          </w:p>
        </w:tc>
        <w:tc>
          <w:tcPr>
            <w:tcW w:w="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847</w:t>
            </w:r>
          </w:p>
        </w:tc>
        <w:tc>
          <w:tcPr>
            <w:tcW w:w="996" w:type="dxa"/>
            <w:gridSpan w:val="3"/>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788</w:t>
            </w:r>
          </w:p>
        </w:tc>
        <w:tc>
          <w:tcPr>
            <w:tcW w:w="1901"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1635</w:t>
            </w:r>
          </w:p>
        </w:tc>
        <w:tc>
          <w:tcPr>
            <w:tcW w:w="1519"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838</w:t>
            </w:r>
          </w:p>
        </w:tc>
        <w:tc>
          <w:tcPr>
            <w:tcW w:w="16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767</w:t>
            </w:r>
          </w:p>
        </w:tc>
        <w:tc>
          <w:tcPr>
            <w:tcW w:w="162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1605</w:t>
            </w:r>
          </w:p>
        </w:tc>
      </w:tr>
      <w:tr w:rsidR="00A54DBD" w:rsidRPr="00A54DBD" w:rsidTr="00414DF4">
        <w:trPr>
          <w:gridAfter w:val="1"/>
          <w:wAfter w:w="171" w:type="dxa"/>
          <w:trHeight w:val="342"/>
        </w:trPr>
        <w:tc>
          <w:tcPr>
            <w:tcW w:w="1147"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A54DBD" w:rsidRPr="00A54DBD" w:rsidRDefault="00A54DBD" w:rsidP="00A54DBD">
            <w:pPr>
              <w:rPr>
                <w:sz w:val="20"/>
                <w:szCs w:val="20"/>
                <w:lang w:val="en-US" w:eastAsia="en-US"/>
              </w:rPr>
            </w:pPr>
            <w:r w:rsidRPr="00A54DBD">
              <w:rPr>
                <w:sz w:val="20"/>
                <w:szCs w:val="20"/>
                <w:lang w:val="en-US" w:eastAsia="en-US"/>
              </w:rPr>
              <w:t>Odrasli (26-64)</w:t>
            </w:r>
          </w:p>
        </w:tc>
        <w:tc>
          <w:tcPr>
            <w:tcW w:w="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3023</w:t>
            </w:r>
          </w:p>
        </w:tc>
        <w:tc>
          <w:tcPr>
            <w:tcW w:w="996" w:type="dxa"/>
            <w:gridSpan w:val="3"/>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2842</w:t>
            </w:r>
          </w:p>
        </w:tc>
        <w:tc>
          <w:tcPr>
            <w:tcW w:w="1901"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5865</w:t>
            </w:r>
          </w:p>
        </w:tc>
        <w:tc>
          <w:tcPr>
            <w:tcW w:w="1519"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3005</w:t>
            </w:r>
          </w:p>
        </w:tc>
        <w:tc>
          <w:tcPr>
            <w:tcW w:w="16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2838</w:t>
            </w:r>
          </w:p>
        </w:tc>
        <w:tc>
          <w:tcPr>
            <w:tcW w:w="162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5843</w:t>
            </w:r>
          </w:p>
        </w:tc>
      </w:tr>
      <w:tr w:rsidR="00A54DBD" w:rsidRPr="00A54DBD" w:rsidTr="00414DF4">
        <w:trPr>
          <w:gridAfter w:val="1"/>
          <w:wAfter w:w="171" w:type="dxa"/>
          <w:trHeight w:val="342"/>
        </w:trPr>
        <w:tc>
          <w:tcPr>
            <w:tcW w:w="1147"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A54DBD" w:rsidRPr="00A54DBD" w:rsidRDefault="00A54DBD" w:rsidP="00A54DBD">
            <w:pPr>
              <w:rPr>
                <w:sz w:val="20"/>
                <w:szCs w:val="20"/>
                <w:lang w:val="en-US" w:eastAsia="en-US"/>
              </w:rPr>
            </w:pPr>
            <w:r w:rsidRPr="00A54DBD">
              <w:rPr>
                <w:sz w:val="20"/>
                <w:szCs w:val="20"/>
                <w:lang w:val="en-US" w:eastAsia="en-US"/>
              </w:rPr>
              <w:t>Stariji (65 i više)</w:t>
            </w:r>
          </w:p>
        </w:tc>
        <w:tc>
          <w:tcPr>
            <w:tcW w:w="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619</w:t>
            </w:r>
          </w:p>
        </w:tc>
        <w:tc>
          <w:tcPr>
            <w:tcW w:w="996" w:type="dxa"/>
            <w:gridSpan w:val="3"/>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605</w:t>
            </w:r>
          </w:p>
        </w:tc>
        <w:tc>
          <w:tcPr>
            <w:tcW w:w="1901"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1224</w:t>
            </w:r>
          </w:p>
        </w:tc>
        <w:tc>
          <w:tcPr>
            <w:tcW w:w="1519"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609</w:t>
            </w:r>
          </w:p>
        </w:tc>
        <w:tc>
          <w:tcPr>
            <w:tcW w:w="16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598</w:t>
            </w:r>
          </w:p>
        </w:tc>
        <w:tc>
          <w:tcPr>
            <w:tcW w:w="162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1207</w:t>
            </w:r>
          </w:p>
        </w:tc>
      </w:tr>
      <w:tr w:rsidR="00A54DBD" w:rsidRPr="00A54DBD" w:rsidTr="00414DF4">
        <w:trPr>
          <w:gridAfter w:val="1"/>
          <w:wAfter w:w="171" w:type="dxa"/>
          <w:trHeight w:val="342"/>
        </w:trPr>
        <w:tc>
          <w:tcPr>
            <w:tcW w:w="11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54DBD" w:rsidRPr="00A54DBD" w:rsidRDefault="00A54DBD" w:rsidP="00A54DBD">
            <w:pPr>
              <w:rPr>
                <w:b/>
                <w:bCs/>
                <w:sz w:val="20"/>
                <w:szCs w:val="20"/>
                <w:lang w:val="en-US" w:eastAsia="en-US"/>
              </w:rPr>
            </w:pPr>
            <w:r w:rsidRPr="00A54DBD">
              <w:rPr>
                <w:b/>
                <w:bCs/>
                <w:sz w:val="20"/>
                <w:szCs w:val="20"/>
                <w:lang w:val="en-US" w:eastAsia="en-US"/>
              </w:rPr>
              <w:lastRenderedPageBreak/>
              <w:t>Ukupno</w:t>
            </w:r>
          </w:p>
        </w:tc>
        <w:tc>
          <w:tcPr>
            <w:tcW w:w="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7103</w:t>
            </w:r>
          </w:p>
        </w:tc>
        <w:tc>
          <w:tcPr>
            <w:tcW w:w="996" w:type="dxa"/>
            <w:gridSpan w:val="3"/>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6793</w:t>
            </w:r>
          </w:p>
        </w:tc>
        <w:tc>
          <w:tcPr>
            <w:tcW w:w="1901"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13896</w:t>
            </w:r>
          </w:p>
        </w:tc>
        <w:tc>
          <w:tcPr>
            <w:tcW w:w="1519"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7054</w:t>
            </w:r>
          </w:p>
        </w:tc>
        <w:tc>
          <w:tcPr>
            <w:tcW w:w="16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6752</w:t>
            </w:r>
          </w:p>
        </w:tc>
        <w:tc>
          <w:tcPr>
            <w:tcW w:w="162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13806</w:t>
            </w:r>
          </w:p>
        </w:tc>
      </w:tr>
      <w:tr w:rsidR="00A54DBD" w:rsidRPr="00A54DBD" w:rsidTr="00414DF4">
        <w:trPr>
          <w:trHeight w:val="342"/>
        </w:trPr>
        <w:tc>
          <w:tcPr>
            <w:tcW w:w="577" w:type="dxa"/>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570" w:type="dxa"/>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273" w:type="dxa"/>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428" w:type="dxa"/>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236" w:type="dxa"/>
            <w:gridSpan w:val="2"/>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931" w:type="dxa"/>
            <w:gridSpan w:val="2"/>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923" w:type="dxa"/>
            <w:gridSpan w:val="2"/>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978" w:type="dxa"/>
            <w:gridSpan w:val="2"/>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762" w:type="dxa"/>
            <w:gridSpan w:val="2"/>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757" w:type="dxa"/>
            <w:gridSpan w:val="2"/>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815" w:type="dxa"/>
            <w:gridSpan w:val="2"/>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817" w:type="dxa"/>
            <w:gridSpan w:val="2"/>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813" w:type="dxa"/>
            <w:gridSpan w:val="2"/>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c>
          <w:tcPr>
            <w:tcW w:w="810" w:type="dxa"/>
            <w:gridSpan w:val="2"/>
            <w:tcBorders>
              <w:top w:val="nil"/>
              <w:left w:val="nil"/>
              <w:bottom w:val="nil"/>
              <w:right w:val="nil"/>
            </w:tcBorders>
            <w:shd w:val="clear" w:color="auto" w:fill="auto"/>
            <w:noWrap/>
            <w:vAlign w:val="center"/>
            <w:hideMark/>
          </w:tcPr>
          <w:p w:rsidR="00A54DBD" w:rsidRPr="00A54DBD" w:rsidRDefault="00A54DBD" w:rsidP="00A54DBD">
            <w:pPr>
              <w:jc w:val="center"/>
              <w:rPr>
                <w:b/>
                <w:bCs/>
                <w:sz w:val="20"/>
                <w:szCs w:val="20"/>
                <w:lang w:val="en-US" w:eastAsia="en-US"/>
              </w:rPr>
            </w:pPr>
          </w:p>
        </w:tc>
      </w:tr>
      <w:tr w:rsidR="00A54DBD" w:rsidRPr="00A54DBD" w:rsidTr="00414DF4">
        <w:trPr>
          <w:gridAfter w:val="1"/>
          <w:wAfter w:w="171" w:type="dxa"/>
          <w:trHeight w:val="342"/>
        </w:trPr>
        <w:tc>
          <w:tcPr>
            <w:tcW w:w="9519" w:type="dxa"/>
            <w:gridSpan w:val="23"/>
            <w:tcBorders>
              <w:top w:val="single" w:sz="4" w:space="0" w:color="auto"/>
              <w:left w:val="single" w:sz="4" w:space="0" w:color="auto"/>
              <w:bottom w:val="single" w:sz="4" w:space="0" w:color="auto"/>
              <w:right w:val="single" w:sz="4" w:space="0" w:color="auto"/>
            </w:tcBorders>
            <w:shd w:val="clear" w:color="000000" w:fill="32C8B1"/>
            <w:noWrap/>
            <w:vAlign w:val="center"/>
            <w:hideMark/>
          </w:tcPr>
          <w:p w:rsidR="00A54DBD" w:rsidRPr="00A54DBD" w:rsidRDefault="00F63458" w:rsidP="00A54DBD">
            <w:pPr>
              <w:rPr>
                <w:b/>
                <w:bCs/>
                <w:sz w:val="20"/>
                <w:szCs w:val="20"/>
                <w:lang w:val="en-US" w:eastAsia="en-US"/>
              </w:rPr>
            </w:pPr>
            <w:r>
              <w:rPr>
                <w:b/>
                <w:bCs/>
                <w:sz w:val="20"/>
                <w:szCs w:val="20"/>
                <w:lang w:val="en-US" w:eastAsia="en-US"/>
              </w:rPr>
              <w:t>8</w:t>
            </w:r>
            <w:r w:rsidR="00A54DBD" w:rsidRPr="00A54DBD">
              <w:rPr>
                <w:b/>
                <w:bCs/>
                <w:sz w:val="20"/>
                <w:szCs w:val="20"/>
                <w:lang w:val="en-US" w:eastAsia="en-US"/>
              </w:rPr>
              <w:t>. Korisnici n</w:t>
            </w:r>
            <w:r w:rsidR="005E07B6">
              <w:rPr>
                <w:b/>
                <w:bCs/>
                <w:sz w:val="20"/>
                <w:szCs w:val="20"/>
                <w:lang w:val="en-US" w:eastAsia="en-US"/>
              </w:rPr>
              <w:t>a aktivnoj evidenciji CSR u 2021</w:t>
            </w:r>
            <w:r w:rsidR="00A54DBD" w:rsidRPr="00A54DBD">
              <w:rPr>
                <w:b/>
                <w:bCs/>
                <w:sz w:val="20"/>
                <w:szCs w:val="20"/>
                <w:lang w:val="en-US" w:eastAsia="en-US"/>
              </w:rPr>
              <w:t xml:space="preserve">. godini prema prebivalištu korisnika, polu i starosti </w:t>
            </w:r>
          </w:p>
        </w:tc>
      </w:tr>
      <w:tr w:rsidR="00A54DBD" w:rsidRPr="00A54DBD" w:rsidTr="00414DF4">
        <w:trPr>
          <w:gridAfter w:val="1"/>
          <w:wAfter w:w="171" w:type="dxa"/>
          <w:trHeight w:val="342"/>
        </w:trPr>
        <w:tc>
          <w:tcPr>
            <w:tcW w:w="191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54DBD" w:rsidRPr="00A54DBD" w:rsidRDefault="00A54DBD" w:rsidP="00A54DBD">
            <w:pPr>
              <w:rPr>
                <w:b/>
                <w:bCs/>
                <w:sz w:val="20"/>
                <w:szCs w:val="20"/>
                <w:lang w:val="en-US" w:eastAsia="en-US"/>
              </w:rPr>
            </w:pPr>
            <w:r w:rsidRPr="00A54DBD">
              <w:rPr>
                <w:b/>
                <w:bCs/>
                <w:sz w:val="20"/>
                <w:szCs w:val="20"/>
                <w:lang w:val="en-US" w:eastAsia="en-US"/>
              </w:rPr>
              <w:t>Starosne grupe</w:t>
            </w:r>
          </w:p>
        </w:tc>
        <w:tc>
          <w:tcPr>
            <w:tcW w:w="2832" w:type="dxa"/>
            <w:gridSpan w:val="6"/>
            <w:tcBorders>
              <w:top w:val="single" w:sz="4" w:space="0" w:color="auto"/>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Gradsko</w:t>
            </w:r>
          </w:p>
        </w:tc>
        <w:tc>
          <w:tcPr>
            <w:tcW w:w="2334" w:type="dxa"/>
            <w:gridSpan w:val="6"/>
            <w:tcBorders>
              <w:top w:val="single" w:sz="4" w:space="0" w:color="auto"/>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Ostalo</w:t>
            </w:r>
          </w:p>
        </w:tc>
        <w:tc>
          <w:tcPr>
            <w:tcW w:w="81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 xml:space="preserve"> Ukupno    M</w:t>
            </w:r>
          </w:p>
        </w:tc>
        <w:tc>
          <w:tcPr>
            <w:tcW w:w="81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Ukupno      Ž</w:t>
            </w:r>
          </w:p>
        </w:tc>
        <w:tc>
          <w:tcPr>
            <w:tcW w:w="8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Ukupno</w:t>
            </w:r>
          </w:p>
        </w:tc>
      </w:tr>
      <w:tr w:rsidR="00A54DBD" w:rsidRPr="00A54DBD" w:rsidTr="00414DF4">
        <w:trPr>
          <w:gridAfter w:val="1"/>
          <w:wAfter w:w="171" w:type="dxa"/>
          <w:trHeight w:val="342"/>
        </w:trPr>
        <w:tc>
          <w:tcPr>
            <w:tcW w:w="1913" w:type="dxa"/>
            <w:gridSpan w:val="5"/>
            <w:vMerge/>
            <w:tcBorders>
              <w:top w:val="single" w:sz="4" w:space="0" w:color="auto"/>
              <w:left w:val="single" w:sz="4" w:space="0" w:color="auto"/>
              <w:bottom w:val="single" w:sz="4" w:space="0" w:color="000000"/>
              <w:right w:val="single" w:sz="4" w:space="0" w:color="000000"/>
            </w:tcBorders>
            <w:vAlign w:val="center"/>
            <w:hideMark/>
          </w:tcPr>
          <w:p w:rsidR="00A54DBD" w:rsidRPr="00A54DBD" w:rsidRDefault="00A54DBD" w:rsidP="00A54DBD">
            <w:pPr>
              <w:rPr>
                <w:b/>
                <w:bCs/>
                <w:sz w:val="20"/>
                <w:szCs w:val="20"/>
                <w:lang w:val="en-US" w:eastAsia="en-US"/>
              </w:rPr>
            </w:pPr>
          </w:p>
        </w:tc>
        <w:tc>
          <w:tcPr>
            <w:tcW w:w="931"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M</w:t>
            </w:r>
          </w:p>
        </w:tc>
        <w:tc>
          <w:tcPr>
            <w:tcW w:w="923"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Ž</w:t>
            </w:r>
          </w:p>
        </w:tc>
        <w:tc>
          <w:tcPr>
            <w:tcW w:w="978"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Ukupno</w:t>
            </w:r>
          </w:p>
        </w:tc>
        <w:tc>
          <w:tcPr>
            <w:tcW w:w="762"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M</w:t>
            </w:r>
          </w:p>
        </w:tc>
        <w:tc>
          <w:tcPr>
            <w:tcW w:w="757"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Ž</w:t>
            </w:r>
          </w:p>
        </w:tc>
        <w:tc>
          <w:tcPr>
            <w:tcW w:w="815"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Ukupno</w:t>
            </w:r>
          </w:p>
        </w:tc>
        <w:tc>
          <w:tcPr>
            <w:tcW w:w="817" w:type="dxa"/>
            <w:gridSpan w:val="2"/>
            <w:vMerge/>
            <w:tcBorders>
              <w:top w:val="nil"/>
              <w:left w:val="single" w:sz="4" w:space="0" w:color="auto"/>
              <w:bottom w:val="single" w:sz="4" w:space="0" w:color="auto"/>
              <w:right w:val="single" w:sz="4" w:space="0" w:color="auto"/>
            </w:tcBorders>
            <w:vAlign w:val="center"/>
            <w:hideMark/>
          </w:tcPr>
          <w:p w:rsidR="00A54DBD" w:rsidRPr="00A54DBD" w:rsidRDefault="00A54DBD" w:rsidP="00A54DBD">
            <w:pPr>
              <w:rPr>
                <w:b/>
                <w:bCs/>
                <w:sz w:val="20"/>
                <w:szCs w:val="20"/>
                <w:lang w:val="en-US" w:eastAsia="en-US"/>
              </w:rPr>
            </w:pPr>
          </w:p>
        </w:tc>
        <w:tc>
          <w:tcPr>
            <w:tcW w:w="813" w:type="dxa"/>
            <w:gridSpan w:val="2"/>
            <w:vMerge/>
            <w:tcBorders>
              <w:top w:val="nil"/>
              <w:left w:val="single" w:sz="4" w:space="0" w:color="auto"/>
              <w:bottom w:val="single" w:sz="4" w:space="0" w:color="auto"/>
              <w:right w:val="single" w:sz="4" w:space="0" w:color="auto"/>
            </w:tcBorders>
            <w:vAlign w:val="center"/>
            <w:hideMark/>
          </w:tcPr>
          <w:p w:rsidR="00A54DBD" w:rsidRPr="00A54DBD" w:rsidRDefault="00A54DBD" w:rsidP="00A54DBD">
            <w:pPr>
              <w:rPr>
                <w:b/>
                <w:bCs/>
                <w:sz w:val="20"/>
                <w:szCs w:val="20"/>
                <w:lang w:val="en-US" w:eastAsia="en-US"/>
              </w:rPr>
            </w:pPr>
          </w:p>
        </w:tc>
        <w:tc>
          <w:tcPr>
            <w:tcW w:w="810" w:type="dxa"/>
            <w:gridSpan w:val="2"/>
            <w:vMerge/>
            <w:tcBorders>
              <w:top w:val="nil"/>
              <w:left w:val="single" w:sz="4" w:space="0" w:color="auto"/>
              <w:bottom w:val="single" w:sz="4" w:space="0" w:color="000000"/>
              <w:right w:val="single" w:sz="4" w:space="0" w:color="auto"/>
            </w:tcBorders>
            <w:vAlign w:val="center"/>
            <w:hideMark/>
          </w:tcPr>
          <w:p w:rsidR="00A54DBD" w:rsidRPr="00A54DBD" w:rsidRDefault="00A54DBD" w:rsidP="00A54DBD">
            <w:pPr>
              <w:rPr>
                <w:b/>
                <w:bCs/>
                <w:sz w:val="20"/>
                <w:szCs w:val="20"/>
                <w:lang w:val="en-US" w:eastAsia="en-US"/>
              </w:rPr>
            </w:pPr>
          </w:p>
        </w:tc>
      </w:tr>
      <w:tr w:rsidR="00A54DBD" w:rsidRPr="00A54DBD" w:rsidTr="00414DF4">
        <w:trPr>
          <w:gridAfter w:val="1"/>
          <w:wAfter w:w="171" w:type="dxa"/>
          <w:trHeight w:val="342"/>
        </w:trPr>
        <w:tc>
          <w:tcPr>
            <w:tcW w:w="1913"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A54DBD" w:rsidRPr="00A54DBD" w:rsidRDefault="00A54DBD" w:rsidP="00A54DBD">
            <w:pPr>
              <w:rPr>
                <w:sz w:val="20"/>
                <w:szCs w:val="20"/>
                <w:lang w:val="en-US" w:eastAsia="en-US"/>
              </w:rPr>
            </w:pPr>
            <w:r w:rsidRPr="00A54DBD">
              <w:rPr>
                <w:sz w:val="20"/>
                <w:szCs w:val="20"/>
                <w:lang w:val="en-US" w:eastAsia="en-US"/>
              </w:rPr>
              <w:t>Deca              (0-17)</w:t>
            </w:r>
          </w:p>
        </w:tc>
        <w:tc>
          <w:tcPr>
            <w:tcW w:w="931"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1318</w:t>
            </w:r>
          </w:p>
        </w:tc>
        <w:tc>
          <w:tcPr>
            <w:tcW w:w="923"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1288</w:t>
            </w:r>
          </w:p>
        </w:tc>
        <w:tc>
          <w:tcPr>
            <w:tcW w:w="978"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2606</w:t>
            </w:r>
          </w:p>
        </w:tc>
        <w:tc>
          <w:tcPr>
            <w:tcW w:w="762"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1284</w:t>
            </w:r>
          </w:p>
        </w:tc>
        <w:tc>
          <w:tcPr>
            <w:tcW w:w="757"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1261</w:t>
            </w:r>
          </w:p>
        </w:tc>
        <w:tc>
          <w:tcPr>
            <w:tcW w:w="815"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2545</w:t>
            </w:r>
          </w:p>
        </w:tc>
        <w:tc>
          <w:tcPr>
            <w:tcW w:w="817"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2602</w:t>
            </w:r>
          </w:p>
        </w:tc>
        <w:tc>
          <w:tcPr>
            <w:tcW w:w="813"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2549</w:t>
            </w:r>
          </w:p>
        </w:tc>
        <w:tc>
          <w:tcPr>
            <w:tcW w:w="810"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5151</w:t>
            </w:r>
          </w:p>
        </w:tc>
      </w:tr>
      <w:tr w:rsidR="00A54DBD" w:rsidRPr="00A54DBD" w:rsidTr="00414DF4">
        <w:trPr>
          <w:gridAfter w:val="1"/>
          <w:wAfter w:w="171" w:type="dxa"/>
          <w:trHeight w:val="342"/>
        </w:trPr>
        <w:tc>
          <w:tcPr>
            <w:tcW w:w="1913"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A54DBD" w:rsidRPr="00A54DBD" w:rsidRDefault="00A54DBD" w:rsidP="00A54DBD">
            <w:pPr>
              <w:rPr>
                <w:sz w:val="20"/>
                <w:szCs w:val="20"/>
                <w:lang w:val="en-US" w:eastAsia="en-US"/>
              </w:rPr>
            </w:pPr>
            <w:r w:rsidRPr="00A54DBD">
              <w:rPr>
                <w:sz w:val="20"/>
                <w:szCs w:val="20"/>
                <w:lang w:val="en-US" w:eastAsia="en-US"/>
              </w:rPr>
              <w:t>Mladi          (18-25)</w:t>
            </w:r>
          </w:p>
        </w:tc>
        <w:tc>
          <w:tcPr>
            <w:tcW w:w="931"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449</w:t>
            </w:r>
          </w:p>
        </w:tc>
        <w:tc>
          <w:tcPr>
            <w:tcW w:w="923"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419</w:t>
            </w:r>
          </w:p>
        </w:tc>
        <w:tc>
          <w:tcPr>
            <w:tcW w:w="978"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868</w:t>
            </w:r>
          </w:p>
        </w:tc>
        <w:tc>
          <w:tcPr>
            <w:tcW w:w="762"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389</w:t>
            </w:r>
          </w:p>
        </w:tc>
        <w:tc>
          <w:tcPr>
            <w:tcW w:w="757"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348</w:t>
            </w:r>
          </w:p>
        </w:tc>
        <w:tc>
          <w:tcPr>
            <w:tcW w:w="815"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737</w:t>
            </w:r>
          </w:p>
        </w:tc>
        <w:tc>
          <w:tcPr>
            <w:tcW w:w="817"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838</w:t>
            </w:r>
          </w:p>
        </w:tc>
        <w:tc>
          <w:tcPr>
            <w:tcW w:w="813"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767</w:t>
            </w:r>
          </w:p>
        </w:tc>
        <w:tc>
          <w:tcPr>
            <w:tcW w:w="810"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1605</w:t>
            </w:r>
          </w:p>
        </w:tc>
      </w:tr>
      <w:tr w:rsidR="00A54DBD" w:rsidRPr="00A54DBD" w:rsidTr="00414DF4">
        <w:trPr>
          <w:gridAfter w:val="1"/>
          <w:wAfter w:w="171" w:type="dxa"/>
          <w:trHeight w:val="342"/>
        </w:trPr>
        <w:tc>
          <w:tcPr>
            <w:tcW w:w="1913"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A54DBD" w:rsidRPr="00A54DBD" w:rsidRDefault="00A54DBD" w:rsidP="00A54DBD">
            <w:pPr>
              <w:rPr>
                <w:sz w:val="20"/>
                <w:szCs w:val="20"/>
                <w:lang w:val="en-US" w:eastAsia="en-US"/>
              </w:rPr>
            </w:pPr>
            <w:r w:rsidRPr="00A54DBD">
              <w:rPr>
                <w:sz w:val="20"/>
                <w:szCs w:val="20"/>
                <w:lang w:val="en-US" w:eastAsia="en-US"/>
              </w:rPr>
              <w:t>Odrasli      (26-64)</w:t>
            </w:r>
          </w:p>
        </w:tc>
        <w:tc>
          <w:tcPr>
            <w:tcW w:w="931"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1633</w:t>
            </w:r>
          </w:p>
        </w:tc>
        <w:tc>
          <w:tcPr>
            <w:tcW w:w="923"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1560</w:t>
            </w:r>
          </w:p>
        </w:tc>
        <w:tc>
          <w:tcPr>
            <w:tcW w:w="978"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3193</w:t>
            </w:r>
          </w:p>
        </w:tc>
        <w:tc>
          <w:tcPr>
            <w:tcW w:w="762"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1372</w:t>
            </w:r>
          </w:p>
        </w:tc>
        <w:tc>
          <w:tcPr>
            <w:tcW w:w="757"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1278</w:t>
            </w:r>
          </w:p>
        </w:tc>
        <w:tc>
          <w:tcPr>
            <w:tcW w:w="815"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2650</w:t>
            </w:r>
          </w:p>
        </w:tc>
        <w:tc>
          <w:tcPr>
            <w:tcW w:w="817"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3005</w:t>
            </w:r>
          </w:p>
        </w:tc>
        <w:tc>
          <w:tcPr>
            <w:tcW w:w="813"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2838</w:t>
            </w:r>
          </w:p>
        </w:tc>
        <w:tc>
          <w:tcPr>
            <w:tcW w:w="810"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5843</w:t>
            </w:r>
          </w:p>
        </w:tc>
      </w:tr>
      <w:tr w:rsidR="00A54DBD" w:rsidRPr="00A54DBD" w:rsidTr="00414DF4">
        <w:trPr>
          <w:gridAfter w:val="1"/>
          <w:wAfter w:w="171" w:type="dxa"/>
          <w:trHeight w:val="342"/>
        </w:trPr>
        <w:tc>
          <w:tcPr>
            <w:tcW w:w="1913"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A54DBD" w:rsidRPr="00A54DBD" w:rsidRDefault="00A54DBD" w:rsidP="00A54DBD">
            <w:pPr>
              <w:rPr>
                <w:sz w:val="20"/>
                <w:szCs w:val="20"/>
                <w:lang w:val="en-US" w:eastAsia="en-US"/>
              </w:rPr>
            </w:pPr>
            <w:r w:rsidRPr="00A54DBD">
              <w:rPr>
                <w:sz w:val="20"/>
                <w:szCs w:val="20"/>
                <w:lang w:val="en-US" w:eastAsia="en-US"/>
              </w:rPr>
              <w:t>Stariji      (65 i više)</w:t>
            </w:r>
          </w:p>
        </w:tc>
        <w:tc>
          <w:tcPr>
            <w:tcW w:w="931"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307</w:t>
            </w:r>
          </w:p>
        </w:tc>
        <w:tc>
          <w:tcPr>
            <w:tcW w:w="923"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302</w:t>
            </w:r>
          </w:p>
        </w:tc>
        <w:tc>
          <w:tcPr>
            <w:tcW w:w="978"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609</w:t>
            </w:r>
          </w:p>
        </w:tc>
        <w:tc>
          <w:tcPr>
            <w:tcW w:w="762"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302</w:t>
            </w:r>
          </w:p>
        </w:tc>
        <w:tc>
          <w:tcPr>
            <w:tcW w:w="757"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296</w:t>
            </w:r>
          </w:p>
        </w:tc>
        <w:tc>
          <w:tcPr>
            <w:tcW w:w="815"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598</w:t>
            </w:r>
          </w:p>
        </w:tc>
        <w:tc>
          <w:tcPr>
            <w:tcW w:w="817"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609</w:t>
            </w:r>
          </w:p>
        </w:tc>
        <w:tc>
          <w:tcPr>
            <w:tcW w:w="813"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598</w:t>
            </w:r>
          </w:p>
        </w:tc>
        <w:tc>
          <w:tcPr>
            <w:tcW w:w="810"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1207</w:t>
            </w:r>
          </w:p>
        </w:tc>
      </w:tr>
      <w:tr w:rsidR="00A54DBD" w:rsidRPr="00A54DBD" w:rsidTr="00414DF4">
        <w:trPr>
          <w:gridAfter w:val="1"/>
          <w:wAfter w:w="171" w:type="dxa"/>
          <w:trHeight w:val="342"/>
        </w:trPr>
        <w:tc>
          <w:tcPr>
            <w:tcW w:w="19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54DBD" w:rsidRPr="00A54DBD" w:rsidRDefault="00A54DBD" w:rsidP="00A54DBD">
            <w:pPr>
              <w:rPr>
                <w:b/>
                <w:bCs/>
                <w:sz w:val="20"/>
                <w:szCs w:val="20"/>
                <w:lang w:val="en-US" w:eastAsia="en-US"/>
              </w:rPr>
            </w:pPr>
            <w:r w:rsidRPr="00A54DBD">
              <w:rPr>
                <w:b/>
                <w:bCs/>
                <w:sz w:val="20"/>
                <w:szCs w:val="20"/>
                <w:lang w:val="en-US" w:eastAsia="en-US"/>
              </w:rPr>
              <w:t>UKUPNO</w:t>
            </w:r>
          </w:p>
        </w:tc>
        <w:tc>
          <w:tcPr>
            <w:tcW w:w="931"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3707</w:t>
            </w:r>
          </w:p>
        </w:tc>
        <w:tc>
          <w:tcPr>
            <w:tcW w:w="923"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3569</w:t>
            </w:r>
          </w:p>
        </w:tc>
        <w:tc>
          <w:tcPr>
            <w:tcW w:w="978"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7276</w:t>
            </w:r>
          </w:p>
        </w:tc>
        <w:tc>
          <w:tcPr>
            <w:tcW w:w="762"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3347</w:t>
            </w:r>
          </w:p>
        </w:tc>
        <w:tc>
          <w:tcPr>
            <w:tcW w:w="757"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3183</w:t>
            </w:r>
          </w:p>
        </w:tc>
        <w:tc>
          <w:tcPr>
            <w:tcW w:w="815"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b/>
                <w:bCs/>
                <w:sz w:val="20"/>
                <w:szCs w:val="20"/>
                <w:lang w:val="en-US" w:eastAsia="en-US"/>
              </w:rPr>
            </w:pPr>
            <w:r w:rsidRPr="00A54DBD">
              <w:rPr>
                <w:b/>
                <w:bCs/>
                <w:sz w:val="20"/>
                <w:szCs w:val="20"/>
                <w:lang w:val="en-US" w:eastAsia="en-US"/>
              </w:rPr>
              <w:t>6530</w:t>
            </w:r>
          </w:p>
        </w:tc>
        <w:tc>
          <w:tcPr>
            <w:tcW w:w="817"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7054</w:t>
            </w:r>
          </w:p>
        </w:tc>
        <w:tc>
          <w:tcPr>
            <w:tcW w:w="813"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6752</w:t>
            </w:r>
          </w:p>
        </w:tc>
        <w:tc>
          <w:tcPr>
            <w:tcW w:w="810" w:type="dxa"/>
            <w:gridSpan w:val="2"/>
            <w:tcBorders>
              <w:top w:val="nil"/>
              <w:left w:val="nil"/>
              <w:bottom w:val="single" w:sz="4" w:space="0" w:color="auto"/>
              <w:right w:val="single" w:sz="4" w:space="0" w:color="auto"/>
            </w:tcBorders>
            <w:shd w:val="clear" w:color="auto" w:fill="auto"/>
            <w:vAlign w:val="center"/>
            <w:hideMark/>
          </w:tcPr>
          <w:p w:rsidR="00A54DBD" w:rsidRPr="00A54DBD" w:rsidRDefault="00A54DBD" w:rsidP="00A54DBD">
            <w:pPr>
              <w:jc w:val="center"/>
              <w:rPr>
                <w:sz w:val="20"/>
                <w:szCs w:val="20"/>
                <w:lang w:val="en-US" w:eastAsia="en-US"/>
              </w:rPr>
            </w:pPr>
            <w:r w:rsidRPr="00A54DBD">
              <w:rPr>
                <w:sz w:val="20"/>
                <w:szCs w:val="20"/>
                <w:lang w:val="en-US" w:eastAsia="en-US"/>
              </w:rPr>
              <w:t>13806</w:t>
            </w:r>
          </w:p>
        </w:tc>
      </w:tr>
    </w:tbl>
    <w:p w:rsidR="00A54DBD" w:rsidRDefault="00A54DBD" w:rsidP="00A54DBD">
      <w:pPr>
        <w:rPr>
          <w:rFonts w:ascii="Calibri" w:hAnsi="Calibri"/>
          <w:sz w:val="22"/>
          <w:szCs w:val="22"/>
        </w:rPr>
      </w:pPr>
    </w:p>
    <w:p w:rsidR="00A54871" w:rsidRPr="00F26647" w:rsidRDefault="00A54871" w:rsidP="00F26647">
      <w:pPr>
        <w:rPr>
          <w:rFonts w:ascii="Calibri" w:hAnsi="Calibri"/>
          <w:sz w:val="22"/>
          <w:szCs w:val="22"/>
        </w:rPr>
      </w:pPr>
    </w:p>
    <w:tbl>
      <w:tblPr>
        <w:tblW w:w="9072" w:type="dxa"/>
        <w:tblInd w:w="103" w:type="dxa"/>
        <w:tblLook w:val="04A0"/>
      </w:tblPr>
      <w:tblGrid>
        <w:gridCol w:w="679"/>
        <w:gridCol w:w="680"/>
        <w:gridCol w:w="680"/>
        <w:gridCol w:w="680"/>
        <w:gridCol w:w="680"/>
        <w:gridCol w:w="680"/>
        <w:gridCol w:w="680"/>
        <w:gridCol w:w="680"/>
        <w:gridCol w:w="680"/>
        <w:gridCol w:w="680"/>
        <w:gridCol w:w="680"/>
        <w:gridCol w:w="680"/>
        <w:gridCol w:w="680"/>
        <w:gridCol w:w="680"/>
      </w:tblGrid>
      <w:tr w:rsidR="005763B0" w:rsidRPr="005763B0" w:rsidTr="005763B0">
        <w:trPr>
          <w:trHeight w:val="342"/>
        </w:trPr>
        <w:tc>
          <w:tcPr>
            <w:tcW w:w="13160" w:type="dxa"/>
            <w:gridSpan w:val="14"/>
            <w:tcBorders>
              <w:top w:val="single" w:sz="4" w:space="0" w:color="auto"/>
              <w:left w:val="single" w:sz="4" w:space="0" w:color="auto"/>
              <w:bottom w:val="single" w:sz="4" w:space="0" w:color="auto"/>
              <w:right w:val="single" w:sz="4" w:space="0" w:color="000000"/>
            </w:tcBorders>
            <w:shd w:val="clear" w:color="000000" w:fill="32C8B1"/>
            <w:noWrap/>
            <w:vAlign w:val="center"/>
            <w:hideMark/>
          </w:tcPr>
          <w:p w:rsidR="005763B0" w:rsidRPr="005763B0" w:rsidRDefault="005763B0" w:rsidP="005763B0">
            <w:pPr>
              <w:rPr>
                <w:b/>
                <w:bCs/>
                <w:lang w:val="en-US" w:eastAsia="en-US"/>
              </w:rPr>
            </w:pPr>
            <w:r w:rsidRPr="005763B0">
              <w:rPr>
                <w:b/>
                <w:bCs/>
                <w:sz w:val="22"/>
                <w:szCs w:val="22"/>
                <w:lang w:val="en-US" w:eastAsia="en-US"/>
              </w:rPr>
              <w:t xml:space="preserve"> DECA</w:t>
            </w:r>
          </w:p>
        </w:tc>
      </w:tr>
      <w:tr w:rsidR="005763B0" w:rsidRPr="005763B0" w:rsidTr="005763B0">
        <w:trPr>
          <w:trHeight w:val="342"/>
        </w:trPr>
        <w:tc>
          <w:tcPr>
            <w:tcW w:w="940"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b/>
                <w:bCs/>
                <w:i/>
                <w:iCs/>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jc w:val="center"/>
              <w:rPr>
                <w:b/>
                <w:bCs/>
                <w:i/>
                <w:iCs/>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b/>
                <w:bCs/>
                <w:i/>
                <w:iCs/>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940"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r>
      <w:tr w:rsidR="005763B0" w:rsidRPr="005763B0" w:rsidTr="005763B0">
        <w:trPr>
          <w:trHeight w:val="342"/>
        </w:trPr>
        <w:tc>
          <w:tcPr>
            <w:tcW w:w="13160" w:type="dxa"/>
            <w:gridSpan w:val="14"/>
            <w:tcBorders>
              <w:top w:val="single" w:sz="4" w:space="0" w:color="auto"/>
              <w:left w:val="single" w:sz="4" w:space="0" w:color="auto"/>
              <w:bottom w:val="single" w:sz="4" w:space="0" w:color="auto"/>
              <w:right w:val="single" w:sz="4" w:space="0" w:color="000000"/>
            </w:tcBorders>
            <w:shd w:val="clear" w:color="000000" w:fill="32C8B1"/>
            <w:vAlign w:val="center"/>
            <w:hideMark/>
          </w:tcPr>
          <w:p w:rsidR="005763B0" w:rsidRPr="005763B0" w:rsidRDefault="00F63458" w:rsidP="005763B0">
            <w:pPr>
              <w:rPr>
                <w:b/>
                <w:bCs/>
                <w:sz w:val="20"/>
                <w:szCs w:val="20"/>
                <w:lang w:val="en-US" w:eastAsia="en-US"/>
              </w:rPr>
            </w:pPr>
            <w:r>
              <w:rPr>
                <w:b/>
                <w:bCs/>
                <w:sz w:val="20"/>
                <w:szCs w:val="20"/>
                <w:lang w:val="en-US" w:eastAsia="en-US"/>
              </w:rPr>
              <w:t>9</w:t>
            </w:r>
            <w:r w:rsidR="005763B0" w:rsidRPr="005763B0">
              <w:rPr>
                <w:b/>
                <w:bCs/>
                <w:sz w:val="20"/>
                <w:szCs w:val="20"/>
                <w:lang w:val="en-US" w:eastAsia="en-US"/>
              </w:rPr>
              <w:t>. Broj dece na akt</w:t>
            </w:r>
            <w:r w:rsidR="005E07B6">
              <w:rPr>
                <w:b/>
                <w:bCs/>
                <w:sz w:val="20"/>
                <w:szCs w:val="20"/>
                <w:lang w:val="en-US" w:eastAsia="en-US"/>
              </w:rPr>
              <w:t>ivnoj evidenciji CSR u toku 2021. godine i na dan 31.12.2021</w:t>
            </w:r>
            <w:r w:rsidR="005763B0" w:rsidRPr="005763B0">
              <w:rPr>
                <w:b/>
                <w:bCs/>
                <w:sz w:val="20"/>
                <w:szCs w:val="20"/>
                <w:lang w:val="en-US" w:eastAsia="en-US"/>
              </w:rPr>
              <w:t>. godine prema uzrastu i polu</w:t>
            </w:r>
          </w:p>
        </w:tc>
      </w:tr>
      <w:tr w:rsidR="005763B0" w:rsidRPr="005763B0" w:rsidTr="005763B0">
        <w:trPr>
          <w:trHeight w:val="342"/>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Uzrasne grupe</w:t>
            </w:r>
          </w:p>
        </w:tc>
        <w:tc>
          <w:tcPr>
            <w:tcW w:w="5640" w:type="dxa"/>
            <w:gridSpan w:val="6"/>
            <w:tcBorders>
              <w:top w:val="single" w:sz="4" w:space="0" w:color="auto"/>
              <w:left w:val="nil"/>
              <w:bottom w:val="single" w:sz="4" w:space="0" w:color="auto"/>
              <w:right w:val="single" w:sz="4" w:space="0" w:color="auto"/>
            </w:tcBorders>
            <w:shd w:val="clear" w:color="auto" w:fill="auto"/>
            <w:vAlign w:val="center"/>
            <w:hideMark/>
          </w:tcPr>
          <w:p w:rsidR="005763B0" w:rsidRPr="005763B0" w:rsidRDefault="005E07B6" w:rsidP="005763B0">
            <w:pPr>
              <w:jc w:val="center"/>
              <w:rPr>
                <w:b/>
                <w:bCs/>
                <w:sz w:val="20"/>
                <w:szCs w:val="20"/>
                <w:lang w:val="en-US" w:eastAsia="en-US"/>
              </w:rPr>
            </w:pPr>
            <w:r>
              <w:rPr>
                <w:b/>
                <w:bCs/>
                <w:sz w:val="20"/>
                <w:szCs w:val="20"/>
                <w:lang w:val="en-US" w:eastAsia="en-US"/>
              </w:rPr>
              <w:t>Ukupan broj dece u 2021</w:t>
            </w:r>
            <w:r w:rsidR="005763B0" w:rsidRPr="005763B0">
              <w:rPr>
                <w:b/>
                <w:bCs/>
                <w:sz w:val="20"/>
                <w:szCs w:val="20"/>
                <w:lang w:val="en-US" w:eastAsia="en-US"/>
              </w:rPr>
              <w:t>. god.</w:t>
            </w:r>
          </w:p>
        </w:tc>
        <w:tc>
          <w:tcPr>
            <w:tcW w:w="564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 xml:space="preserve">Broj </w:t>
            </w:r>
            <w:r w:rsidR="005E07B6">
              <w:rPr>
                <w:b/>
                <w:bCs/>
                <w:sz w:val="20"/>
                <w:szCs w:val="20"/>
                <w:lang w:val="en-US" w:eastAsia="en-US"/>
              </w:rPr>
              <w:t>dece na dan 31.12.2021</w:t>
            </w:r>
            <w:r w:rsidRPr="005763B0">
              <w:rPr>
                <w:b/>
                <w:bCs/>
                <w:sz w:val="20"/>
                <w:szCs w:val="20"/>
                <w:lang w:val="en-US" w:eastAsia="en-US"/>
              </w:rPr>
              <w:t>.godine</w:t>
            </w:r>
          </w:p>
        </w:tc>
      </w:tr>
      <w:tr w:rsidR="005763B0" w:rsidRPr="005763B0" w:rsidTr="005763B0">
        <w:trPr>
          <w:trHeight w:val="342"/>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5763B0" w:rsidRPr="005763B0" w:rsidRDefault="005763B0" w:rsidP="005763B0">
            <w:pPr>
              <w:rPr>
                <w:b/>
                <w:bCs/>
                <w:sz w:val="20"/>
                <w:szCs w:val="20"/>
                <w:lang w:val="en-US" w:eastAsia="en-US"/>
              </w:rPr>
            </w:pP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M</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Ž</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UKUPNO</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M</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Ž</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UKUPNO</w:t>
            </w:r>
          </w:p>
        </w:tc>
      </w:tr>
      <w:tr w:rsidR="005763B0" w:rsidRPr="005763B0" w:rsidTr="005763B0">
        <w:trPr>
          <w:trHeight w:val="342"/>
        </w:trPr>
        <w:tc>
          <w:tcPr>
            <w:tcW w:w="1880"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 xml:space="preserve">0 - 2 </w:t>
            </w:r>
            <w:r w:rsidRPr="005763B0">
              <w:rPr>
                <w:color w:val="0000FF"/>
                <w:sz w:val="20"/>
                <w:szCs w:val="20"/>
                <w:lang w:val="en-US" w:eastAsia="en-US"/>
              </w:rPr>
              <w:t xml:space="preserve"> </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332</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358</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690</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324</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343</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667</w:t>
            </w:r>
          </w:p>
        </w:tc>
      </w:tr>
      <w:tr w:rsidR="005763B0" w:rsidRPr="005763B0" w:rsidTr="005763B0">
        <w:trPr>
          <w:trHeight w:val="342"/>
        </w:trPr>
        <w:tc>
          <w:tcPr>
            <w:tcW w:w="1880"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 xml:space="preserve">3 - 5 </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733</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703</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1436</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716</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697</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1413</w:t>
            </w:r>
          </w:p>
        </w:tc>
      </w:tr>
      <w:tr w:rsidR="005763B0" w:rsidRPr="005763B0" w:rsidTr="005763B0">
        <w:trPr>
          <w:trHeight w:val="342"/>
        </w:trPr>
        <w:tc>
          <w:tcPr>
            <w:tcW w:w="1880"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6 - 14</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895</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875</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1770</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895</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864</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1759</w:t>
            </w:r>
          </w:p>
        </w:tc>
      </w:tr>
      <w:tr w:rsidR="005763B0" w:rsidRPr="005763B0" w:rsidTr="005763B0">
        <w:trPr>
          <w:trHeight w:val="342"/>
        </w:trPr>
        <w:tc>
          <w:tcPr>
            <w:tcW w:w="1880"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15-17</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659</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654</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1313</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656</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656</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1312</w:t>
            </w:r>
          </w:p>
        </w:tc>
      </w:tr>
      <w:tr w:rsidR="005763B0" w:rsidRPr="005763B0" w:rsidTr="005763B0">
        <w:trPr>
          <w:trHeight w:val="342"/>
        </w:trPr>
        <w:tc>
          <w:tcPr>
            <w:tcW w:w="18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763B0" w:rsidRPr="005763B0" w:rsidRDefault="005763B0" w:rsidP="005763B0">
            <w:pPr>
              <w:rPr>
                <w:b/>
                <w:bCs/>
                <w:sz w:val="20"/>
                <w:szCs w:val="20"/>
                <w:lang w:val="en-US" w:eastAsia="en-US"/>
              </w:rPr>
            </w:pPr>
            <w:r w:rsidRPr="005763B0">
              <w:rPr>
                <w:b/>
                <w:bCs/>
                <w:sz w:val="20"/>
                <w:szCs w:val="20"/>
                <w:lang w:val="en-US" w:eastAsia="en-US"/>
              </w:rPr>
              <w:t>UKUPNO</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2619</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2590</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5209</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2591</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2560</w:t>
            </w:r>
          </w:p>
        </w:tc>
        <w:tc>
          <w:tcPr>
            <w:tcW w:w="1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5151</w:t>
            </w:r>
          </w:p>
        </w:tc>
      </w:tr>
    </w:tbl>
    <w:p w:rsidR="00B113C2" w:rsidRDefault="00B113C2">
      <w:pPr>
        <w:rPr>
          <w:rFonts w:ascii="Calibri" w:hAnsi="Calibri"/>
          <w:sz w:val="22"/>
          <w:szCs w:val="22"/>
        </w:rPr>
      </w:pPr>
    </w:p>
    <w:p w:rsidR="00B113C2" w:rsidRPr="00B113C2" w:rsidRDefault="00B113C2" w:rsidP="00B113C2">
      <w:pPr>
        <w:rPr>
          <w:rFonts w:ascii="Calibri" w:hAnsi="Calibri"/>
          <w:sz w:val="22"/>
          <w:szCs w:val="22"/>
        </w:rPr>
      </w:pPr>
    </w:p>
    <w:p w:rsidR="00717AF6" w:rsidRPr="00EC243C" w:rsidRDefault="00717AF6" w:rsidP="00717AF6">
      <w:pPr>
        <w:ind w:right="180" w:firstLine="720"/>
        <w:jc w:val="both"/>
        <w:rPr>
          <w:lang w:val="sr-Cyrl-CS"/>
        </w:rPr>
      </w:pPr>
      <w:r w:rsidRPr="00EC243C">
        <w:rPr>
          <w:lang w:val="pl-PL"/>
        </w:rPr>
        <w:t>Na evidenciji Centra za socijalni rad na kraju izveštajnog perioda nalazilo se 2</w:t>
      </w:r>
      <w:r w:rsidR="00650486">
        <w:rPr>
          <w:lang w:val="en-US"/>
        </w:rPr>
        <w:t>64</w:t>
      </w:r>
      <w:r w:rsidRPr="00EC243C">
        <w:rPr>
          <w:lang w:val="pl-PL"/>
        </w:rPr>
        <w:t xml:space="preserve"> lica pod starateljstvom od čega </w:t>
      </w:r>
      <w:r w:rsidR="003246A6">
        <w:rPr>
          <w:lang w:val="en-US"/>
        </w:rPr>
        <w:t>174</w:t>
      </w:r>
      <w:r w:rsidRPr="00EC243C">
        <w:rPr>
          <w:lang w:val="sr-Cyrl-CS"/>
        </w:rPr>
        <w:t xml:space="preserve"> </w:t>
      </w:r>
      <w:r w:rsidR="003246A6">
        <w:rPr>
          <w:lang w:val="pl-PL"/>
        </w:rPr>
        <w:t>odraslih i starih  lica i 91</w:t>
      </w:r>
      <w:r w:rsidRPr="00EC243C">
        <w:rPr>
          <w:lang w:val="pl-PL"/>
        </w:rPr>
        <w:t xml:space="preserve"> dece i omladine. Na smeštaju se nalazi  5</w:t>
      </w:r>
      <w:r w:rsidR="003246A6">
        <w:t>9</w:t>
      </w:r>
      <w:r w:rsidRPr="00EC243C">
        <w:rPr>
          <w:lang w:val="pl-PL"/>
        </w:rPr>
        <w:t xml:space="preserve"> odraslih i starih lica, od čega  </w:t>
      </w:r>
      <w:r w:rsidRPr="00EC243C">
        <w:rPr>
          <w:lang w:val="sr-Cyrl-CS"/>
        </w:rPr>
        <w:t>4</w:t>
      </w:r>
      <w:r w:rsidR="003246A6">
        <w:t>9</w:t>
      </w:r>
      <w:r w:rsidRPr="00EC243C">
        <w:rPr>
          <w:lang w:val="pl-PL"/>
        </w:rPr>
        <w:t xml:space="preserve"> na domskom smeštaju i </w:t>
      </w:r>
      <w:r w:rsidRPr="00EC243C">
        <w:rPr>
          <w:lang w:val="sr-Cyrl-CS"/>
        </w:rPr>
        <w:t>10</w:t>
      </w:r>
      <w:r w:rsidRPr="00EC243C">
        <w:rPr>
          <w:lang w:val="pl-PL"/>
        </w:rPr>
        <w:t xml:space="preserve"> lica na porodičnom smeštaju.</w:t>
      </w:r>
      <w:r w:rsidR="003246A6">
        <w:rPr>
          <w:lang w:val="pl-PL"/>
        </w:rPr>
        <w:t xml:space="preserve"> Pored toga imamo 91</w:t>
      </w:r>
      <w:r w:rsidRPr="00EC243C">
        <w:rPr>
          <w:lang w:val="pl-PL"/>
        </w:rPr>
        <w:t xml:space="preserve"> dece bez roditeljskog staranja pod starateljstvom</w:t>
      </w:r>
      <w:r w:rsidR="00650486">
        <w:rPr>
          <w:lang w:val="pl-PL"/>
        </w:rPr>
        <w:t>.</w:t>
      </w:r>
    </w:p>
    <w:p w:rsidR="00717AF6" w:rsidRPr="00EC243C" w:rsidRDefault="00717AF6" w:rsidP="00717AF6">
      <w:pPr>
        <w:ind w:right="180" w:firstLine="720"/>
        <w:jc w:val="both"/>
      </w:pPr>
      <w:r w:rsidRPr="00EC243C">
        <w:rPr>
          <w:lang w:val="sr-Cyrl-CS"/>
        </w:rPr>
        <w:t>Posebnu pažnju u toku planske 20</w:t>
      </w:r>
      <w:r w:rsidR="003E79B8">
        <w:t>22</w:t>
      </w:r>
      <w:r w:rsidRPr="00EC243C">
        <w:rPr>
          <w:lang w:val="sr-Cyrl-CS"/>
        </w:rPr>
        <w:t>.godine posvetiti ovim kategorijama korisnika u cilju što bolje i potpunije zaštite.</w:t>
      </w:r>
    </w:p>
    <w:p w:rsidR="00717AF6" w:rsidRPr="00EC243C" w:rsidRDefault="00717AF6" w:rsidP="00717AF6"/>
    <w:p w:rsidR="00717AF6" w:rsidRPr="00EC243C" w:rsidRDefault="00717AF6" w:rsidP="00717AF6">
      <w:pPr>
        <w:jc w:val="center"/>
        <w:rPr>
          <w:b/>
          <w:bCs/>
          <w:sz w:val="22"/>
          <w:szCs w:val="22"/>
          <w:lang w:val="sr-Cyrl-CS"/>
        </w:rPr>
      </w:pPr>
      <w:r w:rsidRPr="00EC243C">
        <w:rPr>
          <w:b/>
          <w:bCs/>
          <w:sz w:val="22"/>
          <w:szCs w:val="22"/>
          <w:lang w:val="sr-Cyrl-CS"/>
        </w:rPr>
        <w:t xml:space="preserve"> POSEBNO OSETLJIVE GRUPE KORISNIKA</w:t>
      </w:r>
    </w:p>
    <w:p w:rsidR="00717AF6" w:rsidRPr="00EC243C" w:rsidRDefault="00717AF6" w:rsidP="00717AF6">
      <w:pPr>
        <w:jc w:val="center"/>
        <w:rPr>
          <w:b/>
          <w:bCs/>
          <w:sz w:val="22"/>
          <w:szCs w:val="22"/>
          <w:lang w:val="sr-Cyrl-CS"/>
        </w:rPr>
      </w:pPr>
    </w:p>
    <w:p w:rsidR="00717AF6" w:rsidRPr="00EC243C" w:rsidRDefault="00717AF6" w:rsidP="00717AF6">
      <w:pPr>
        <w:rPr>
          <w:b/>
          <w:bCs/>
          <w:sz w:val="22"/>
          <w:szCs w:val="22"/>
        </w:rPr>
      </w:pPr>
      <w:r w:rsidRPr="00EC243C">
        <w:rPr>
          <w:b/>
          <w:bCs/>
          <w:sz w:val="22"/>
          <w:szCs w:val="22"/>
          <w:lang w:val="sr-Cyrl-CS"/>
        </w:rPr>
        <w:t xml:space="preserve"> DECA  SA PROBLEMIMA U PONAŠANJU  </w:t>
      </w:r>
    </w:p>
    <w:p w:rsidR="00717AF6" w:rsidRPr="00EC243C" w:rsidRDefault="00717AF6" w:rsidP="00717AF6">
      <w:pPr>
        <w:rPr>
          <w:b/>
          <w:bCs/>
          <w:sz w:val="22"/>
          <w:szCs w:val="22"/>
        </w:rPr>
      </w:pP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U toku godine,u Centru za socijalni rad se radi na oko  350 predmeta koji se odnose na zaštitu dece i omladine u sukobu sa zakonom. Naime, u  toku  pripremnih  postupaka  kod </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Višeg suda, pokrenutih prema maloletnim učiniocima krivičnih dela, kao i dr. postupaka kod sudova i tužilaštava,  u zajedničkom radu se u toku godini radi na oko   300 predmeta. </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lastRenderedPageBreak/>
        <w:t xml:space="preserve">U prekršajnim postupcima, u 130 predmeta su dostavljeni nalazi i stručno mišljenje nadležnom prekršajnom sudu. </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Za potrebe PU u Novom Pazaru , na osnovu njihovih pisanih obaveštenja    predmeta preduzeli smo mere i usluge iz delokruga naše nadležnosti tj. delatnosti.</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U toku godine se dostavi oko 150 nalaza i stručnih mišljenja sudovima pred  kojima se  vode krivični postupci prema maloletnicima. Sudiji za  maloletnike kao i tužiocu za maloletnike dostavili smo redovne (šestomesečne) izveštaj o sprovođenju, tj. realizaciji vaspitnih mera. </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w:t>
      </w:r>
      <w:r w:rsidR="00997EE9">
        <w:rPr>
          <w:rFonts w:ascii="Times New Roman" w:hAnsi="Times New Roman" w:cs="Times New Roman"/>
          <w:sz w:val="24"/>
          <w:szCs w:val="24"/>
        </w:rPr>
        <w:t xml:space="preserve">             U toku planske 2022</w:t>
      </w:r>
      <w:r w:rsidRPr="00EC243C">
        <w:rPr>
          <w:rFonts w:ascii="Times New Roman" w:hAnsi="Times New Roman" w:cs="Times New Roman"/>
          <w:sz w:val="24"/>
          <w:szCs w:val="24"/>
        </w:rPr>
        <w:t>.godine planiran je obilazak korisnike koji se nalaze u vasp</w:t>
      </w:r>
      <w:r w:rsidR="00650486">
        <w:rPr>
          <w:rFonts w:ascii="Times New Roman" w:hAnsi="Times New Roman" w:cs="Times New Roman"/>
          <w:sz w:val="24"/>
          <w:szCs w:val="24"/>
        </w:rPr>
        <w:t>itno popravnom domu u Kruševcu i</w:t>
      </w:r>
      <w:r w:rsidRPr="00EC243C">
        <w:rPr>
          <w:rFonts w:ascii="Times New Roman" w:hAnsi="Times New Roman" w:cs="Times New Roman"/>
          <w:sz w:val="24"/>
          <w:szCs w:val="24"/>
        </w:rPr>
        <w:t xml:space="preserve"> maloletnika koji se nalaze u maloletničkom zatvoru u Valjevu. </w:t>
      </w:r>
      <w:r>
        <w:rPr>
          <w:rFonts w:ascii="Times New Roman" w:hAnsi="Times New Roman" w:cs="Times New Roman"/>
          <w:sz w:val="24"/>
          <w:szCs w:val="24"/>
        </w:rPr>
        <w:t xml:space="preserve"> </w:t>
      </w:r>
      <w:r w:rsidR="00997EE9">
        <w:rPr>
          <w:rFonts w:ascii="Times New Roman" w:hAnsi="Times New Roman" w:cs="Times New Roman"/>
          <w:sz w:val="24"/>
          <w:szCs w:val="24"/>
        </w:rPr>
        <w:t xml:space="preserve"> U toku 2021</w:t>
      </w:r>
      <w:r w:rsidRPr="00EC243C">
        <w:rPr>
          <w:rFonts w:ascii="Times New Roman" w:hAnsi="Times New Roman" w:cs="Times New Roman"/>
          <w:sz w:val="24"/>
          <w:szCs w:val="24"/>
        </w:rPr>
        <w:t xml:space="preserve">. godine </w:t>
      </w:r>
      <w:r w:rsidR="00650486">
        <w:rPr>
          <w:rFonts w:ascii="Times New Roman" w:hAnsi="Times New Roman" w:cs="Times New Roman"/>
          <w:sz w:val="24"/>
          <w:szCs w:val="24"/>
        </w:rPr>
        <w:t xml:space="preserve">nisu realizovane </w:t>
      </w:r>
      <w:r w:rsidRPr="00EC243C">
        <w:rPr>
          <w:rFonts w:ascii="Times New Roman" w:hAnsi="Times New Roman" w:cs="Times New Roman"/>
          <w:sz w:val="24"/>
          <w:szCs w:val="24"/>
        </w:rPr>
        <w:t xml:space="preserve"> posete m</w:t>
      </w:r>
      <w:r>
        <w:rPr>
          <w:rFonts w:ascii="Times New Roman" w:hAnsi="Times New Roman" w:cs="Times New Roman"/>
          <w:sz w:val="24"/>
          <w:szCs w:val="24"/>
        </w:rPr>
        <w:t>aloletnicima u VPD u Kruševcu  i</w:t>
      </w:r>
      <w:r w:rsidRPr="00EC243C">
        <w:rPr>
          <w:rFonts w:ascii="Times New Roman" w:hAnsi="Times New Roman" w:cs="Times New Roman"/>
          <w:sz w:val="24"/>
          <w:szCs w:val="24"/>
        </w:rPr>
        <w:t xml:space="preserve"> maloletničkom zatvoru u </w:t>
      </w:r>
      <w:r w:rsidR="00650486">
        <w:rPr>
          <w:rFonts w:ascii="Times New Roman" w:hAnsi="Times New Roman" w:cs="Times New Roman"/>
          <w:sz w:val="24"/>
          <w:szCs w:val="24"/>
        </w:rPr>
        <w:t xml:space="preserve"> Valjevu u skladu sa trenutnom epidemiološkom situacijom</w:t>
      </w:r>
      <w:r w:rsidRPr="00EC243C">
        <w:rPr>
          <w:rFonts w:ascii="Times New Roman" w:hAnsi="Times New Roman" w:cs="Times New Roman"/>
          <w:sz w:val="24"/>
          <w:szCs w:val="24"/>
        </w:rPr>
        <w:t>.</w:t>
      </w:r>
      <w:r w:rsidR="00650486">
        <w:rPr>
          <w:rFonts w:ascii="Times New Roman" w:hAnsi="Times New Roman" w:cs="Times New Roman"/>
          <w:sz w:val="24"/>
          <w:szCs w:val="24"/>
        </w:rPr>
        <w:t>Ukoliko se epidemiološka situacija popravi,organizovat ćemo obilazak ovih ustanova.</w:t>
      </w:r>
      <w:r w:rsidRPr="00EC243C">
        <w:rPr>
          <w:rFonts w:ascii="Times New Roman" w:hAnsi="Times New Roman" w:cs="Times New Roman"/>
          <w:sz w:val="24"/>
          <w:szCs w:val="24"/>
        </w:rPr>
        <w:t xml:space="preserve"> </w:t>
      </w:r>
    </w:p>
    <w:p w:rsidR="00717AF6" w:rsidRPr="00EC243C" w:rsidRDefault="00997EE9" w:rsidP="00717AF6">
      <w:pPr>
        <w:pStyle w:val="NoSpacing"/>
        <w:jc w:val="both"/>
        <w:rPr>
          <w:rFonts w:ascii="Times New Roman" w:hAnsi="Times New Roman" w:cs="Times New Roman"/>
          <w:sz w:val="24"/>
          <w:szCs w:val="24"/>
        </w:rPr>
      </w:pPr>
      <w:r>
        <w:rPr>
          <w:rFonts w:ascii="Times New Roman" w:hAnsi="Times New Roman" w:cs="Times New Roman"/>
          <w:sz w:val="24"/>
          <w:szCs w:val="24"/>
        </w:rPr>
        <w:t>U 2021</w:t>
      </w:r>
      <w:r w:rsidR="00717AF6" w:rsidRPr="00EC243C">
        <w:rPr>
          <w:rFonts w:ascii="Times New Roman" w:hAnsi="Times New Roman" w:cs="Times New Roman"/>
          <w:sz w:val="24"/>
          <w:szCs w:val="24"/>
        </w:rPr>
        <w:t>.godini zaštita dece i omladine u sukobu sa zakonom je ralizovana na zadovoljavajući način, zbog toga što je Viši sud u Novom Pazaru angažovao dodatne ljudske resurse.</w:t>
      </w:r>
      <w:r>
        <w:rPr>
          <w:rFonts w:ascii="Times New Roman" w:hAnsi="Times New Roman" w:cs="Times New Roman"/>
          <w:sz w:val="24"/>
          <w:szCs w:val="24"/>
        </w:rPr>
        <w:t>i u 2022</w:t>
      </w:r>
      <w:r w:rsidR="00717AF6" w:rsidRPr="00EC243C">
        <w:rPr>
          <w:rFonts w:ascii="Times New Roman" w:hAnsi="Times New Roman" w:cs="Times New Roman"/>
          <w:sz w:val="24"/>
          <w:szCs w:val="24"/>
        </w:rPr>
        <w:t>.godini ćemo nastojati da ovu saradnju još više unapredimo</w:t>
      </w:r>
    </w:p>
    <w:p w:rsidR="00717AF6" w:rsidRPr="00EC243C"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Procenom saradnje sa ostalim društvenim činiocima u lancu zaštite dece i omladine u sukobu sa zakonom dolazimo do zaključka da je ona generalno posmatrano  bila uspešna. Ipak, umreženost,tj. uvezanost svih društvenih aktera zaštite dece i omladine može biti organizovana na kvalitetnij</w:t>
      </w:r>
      <w:r w:rsidR="00997EE9">
        <w:rPr>
          <w:rFonts w:ascii="Times New Roman" w:hAnsi="Times New Roman" w:cs="Times New Roman"/>
          <w:sz w:val="24"/>
          <w:szCs w:val="24"/>
        </w:rPr>
        <w:t>i način,što ćemo u planskoj 2022</w:t>
      </w:r>
      <w:r w:rsidRPr="00EC243C">
        <w:rPr>
          <w:rFonts w:ascii="Times New Roman" w:hAnsi="Times New Roman" w:cs="Times New Roman"/>
          <w:sz w:val="24"/>
          <w:szCs w:val="24"/>
        </w:rPr>
        <w:t>.godini nastojati da realizujemo.</w:t>
      </w:r>
    </w:p>
    <w:p w:rsidR="00717AF6" w:rsidRDefault="00717AF6" w:rsidP="00717AF6">
      <w:pPr>
        <w:pStyle w:val="NoSpacing"/>
        <w:jc w:val="both"/>
        <w:rPr>
          <w:rFonts w:ascii="Times New Roman" w:hAnsi="Times New Roman" w:cs="Times New Roman"/>
          <w:sz w:val="24"/>
          <w:szCs w:val="24"/>
        </w:rPr>
      </w:pPr>
      <w:r w:rsidRPr="00EC243C">
        <w:rPr>
          <w:rFonts w:ascii="Times New Roman" w:hAnsi="Times New Roman" w:cs="Times New Roman"/>
          <w:sz w:val="24"/>
          <w:szCs w:val="24"/>
        </w:rPr>
        <w:t>Putem medija animirali smo probleme u kojima se trenutno nalaze službe koje se bave zaštitom dece i omladine u sukobu sa zakonom,kao i da smo pružili  konkretne predloge u smislu poboljšanja kvaliteta usluga koje pružamo ovoj kategoriji dece .Takođe neophodno je u narednom periodu raditi u saradnji sa lokalnom samoupravom na uvođenju usluga na lokalnom nivou, kao što su Dnevni centar</w:t>
      </w:r>
      <w:r w:rsidR="00650486">
        <w:rPr>
          <w:rFonts w:ascii="Times New Roman" w:hAnsi="Times New Roman" w:cs="Times New Roman"/>
          <w:sz w:val="24"/>
          <w:szCs w:val="24"/>
        </w:rPr>
        <w:t xml:space="preserve"> za decu i</w:t>
      </w:r>
      <w:r w:rsidRPr="00EC243C">
        <w:rPr>
          <w:rFonts w:ascii="Times New Roman" w:hAnsi="Times New Roman" w:cs="Times New Roman"/>
          <w:sz w:val="24"/>
          <w:szCs w:val="24"/>
        </w:rPr>
        <w:t xml:space="preserve"> mlade sa rizikom u ponašanju – Sociorehabilitacioni klub,što bi u značajnoj meri pomoglo u radu sa ovom kategorijom korisnika.</w:t>
      </w:r>
    </w:p>
    <w:p w:rsidR="00717AF6" w:rsidRPr="00EC243C" w:rsidRDefault="00717AF6" w:rsidP="00717AF6">
      <w:pPr>
        <w:pStyle w:val="NoSpacing"/>
        <w:jc w:val="both"/>
        <w:rPr>
          <w:rFonts w:ascii="Times New Roman" w:hAnsi="Times New Roman" w:cs="Times New Roman"/>
          <w:sz w:val="24"/>
          <w:szCs w:val="24"/>
        </w:rPr>
      </w:pPr>
    </w:p>
    <w:p w:rsidR="00FB5712" w:rsidRDefault="00FB5712" w:rsidP="00FB5712">
      <w:pPr>
        <w:autoSpaceDE w:val="0"/>
        <w:autoSpaceDN w:val="0"/>
        <w:adjustRightInd w:val="0"/>
        <w:rPr>
          <w:rFonts w:ascii="TimesNewRoman,Bold" w:hAnsi="TimesNewRoman,Bold" w:cs="TimesNewRoman,Bold"/>
          <w:b/>
          <w:bCs/>
          <w:sz w:val="27"/>
          <w:szCs w:val="27"/>
        </w:rPr>
      </w:pPr>
      <w:r>
        <w:rPr>
          <w:rFonts w:ascii="TimesNewRoman,Bold" w:hAnsi="TimesNewRoman,Bold" w:cs="TimesNewRoman,Bold"/>
          <w:b/>
          <w:bCs/>
          <w:sz w:val="27"/>
          <w:szCs w:val="27"/>
        </w:rPr>
        <w:t>Služba za zaštitu odraslih i starijih</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U Centru tokom 2022.godine zaštita prava i interesa odraslih i starijih lica odvijaće se kroz</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rad Službe za zaštitu odraslih i to:</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zaštita lica sa smetnjama u razvoju, invalidnih lica (telesni, intelektualni, mentalni, senzorni i</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druge vrste invaliditeta),</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zaštita materijalno ugroženih lica,</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zaštiti lica bez porodičnog staranja ( samačka i staračka domaćinstva),</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zaštiti lica sa porodičnim problemima ( konflikti u porodici, partnerski</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konflikti, žrtve nasilja),</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zaštita lica sa poremećajima u ponašanju ( zloupotreba alkohola i opojnih droga, vršenje prekršajnih</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i krivičnih dela),</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zaštita lica sa problemima i potrebama koji nisu bliže specifikovani .</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U toku rada obezbeđivaće se ostvarivanje najboljeg interesa korisnika, poštujući</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privatnost i poverljivost informacija.</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Stručni radnici službe za odrasle i stare u 2022. godini radiće na poslovima:</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domskog smeštaja odraslih i starih, kao institucionalnog oblika zbrinjavanja lica kojima je ovaj vid zaštite  neophodan. Korisnici se smeštaju u Gerontološkecentre i specijalizovane ustanove širom Srbije,</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realizacije i praćenja kvaliteta zbrinjavanja korisnika u hraniteljskimporodicama,</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lastRenderedPageBreak/>
        <w:t></w:t>
      </w:r>
      <w:r>
        <w:rPr>
          <w:rFonts w:ascii="Symbol" w:hAnsi="Symbol" w:cs="Symbol"/>
          <w:sz w:val="23"/>
          <w:szCs w:val="23"/>
        </w:rPr>
        <w:t></w:t>
      </w:r>
      <w:r>
        <w:rPr>
          <w:rFonts w:ascii="TimesNewRoman" w:hAnsi="TimesNewRoman" w:cs="TimesNewRoman"/>
          <w:sz w:val="23"/>
          <w:szCs w:val="23"/>
        </w:rPr>
        <w:t>urgentnog i neodložnog zbrinjavanja korisnika, u situacijama kada nemaju srodnike ili srodnici nisu u</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mogućnosti ili ne žele da vode brigu o licu koje je potrebno zbrinuti,</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realizovanja poseta svim specijalizovanim ustanova u kojima su smeštena lica pod starateljstvom,</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kao i korisnici smešteni u Gerontološkim centrima, po raspredu i na način koji je već definisan.</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Pritom će se izrađivati i planovi zaštite korisnika za naredni period u saradnji sa ustanovama,</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postavljanja privremenih ili stalnih staratelja korisnicima koji su delimično ili potpuno nesposobni</w:t>
      </w:r>
    </w:p>
    <w:p w:rsidR="00FB5712" w:rsidRDefault="00FB5712" w:rsidP="00FB5712">
      <w:r>
        <w:rPr>
          <w:rFonts w:ascii="TimesNewRoman" w:hAnsi="TimesNewRoman" w:cs="TimesNewRoman"/>
          <w:sz w:val="23"/>
          <w:szCs w:val="23"/>
        </w:rPr>
        <w:t xml:space="preserve"> da se staraju o svojoj ličnosti, imovini i interesima,</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realizacije poseta korisnicima pod starateljskom zaštitom o kojima brinu članovi porodice, kao i</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preispitivanje izveštaja staratelja,</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 xml:space="preserve">pribavljaće se potrebni dokazi po zahtevu Suda , davati nalazi i mišljenja, po zahtevima resornog </w:t>
      </w:r>
    </w:p>
    <w:p w:rsidR="00FB5712" w:rsidRP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ministarstva kao i drugih ministarstava, Zaštititnika građana, ustanova socijalne zaštite, zdravstvenih ustanova i dr.,</w:t>
      </w:r>
    </w:p>
    <w:p w:rsidR="00FB5712"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 xml:space="preserve">poseban akcenat biće usmeren na zaštitu lica iz rizičnih grupa-ostarela lica kojima je potrebna i </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zdravstvena nega, osobe sklone zloupotrebi alkohola, beskućnici, lica posle izvršene kazne zatvora,</w:t>
      </w:r>
    </w:p>
    <w:p w:rsidR="00840B61" w:rsidRDefault="00FB5712" w:rsidP="00FB5712">
      <w:pPr>
        <w:autoSpaceDE w:val="0"/>
        <w:autoSpaceDN w:val="0"/>
        <w:adjustRightInd w:val="0"/>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pružanje pomoći porodicama i pojedincima po zahtevima, kroz neposredni i</w:t>
      </w:r>
      <w:r w:rsidR="00840B61">
        <w:rPr>
          <w:rFonts w:ascii="TimesNewRoman" w:hAnsi="TimesNewRoman" w:cs="TimesNewRoman"/>
          <w:sz w:val="23"/>
          <w:szCs w:val="23"/>
        </w:rPr>
        <w:t xml:space="preserve"> </w:t>
      </w:r>
      <w:r>
        <w:rPr>
          <w:rFonts w:ascii="TimesNewRoman" w:hAnsi="TimesNewRoman" w:cs="TimesNewRoman"/>
          <w:sz w:val="23"/>
          <w:szCs w:val="23"/>
        </w:rPr>
        <w:t>telefonski kontakt</w:t>
      </w:r>
    </w:p>
    <w:p w:rsidR="00840B61"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sa njima i njihovim srodnicima i posredovanja kod drugih</w:t>
      </w:r>
      <w:r w:rsidR="00840B61">
        <w:rPr>
          <w:rFonts w:ascii="TimesNewRoman" w:hAnsi="TimesNewRoman" w:cs="TimesNewRoman"/>
          <w:sz w:val="23"/>
          <w:szCs w:val="23"/>
        </w:rPr>
        <w:t xml:space="preserve">  </w:t>
      </w:r>
      <w:r>
        <w:rPr>
          <w:rFonts w:ascii="TimesNewRoman" w:hAnsi="TimesNewRoman" w:cs="TimesNewRoman"/>
          <w:sz w:val="23"/>
          <w:szCs w:val="23"/>
        </w:rPr>
        <w:t>institucija u cilju ostvarivanja prava,</w:t>
      </w:r>
    </w:p>
    <w:p w:rsidR="00FB5712" w:rsidRDefault="00FB5712" w:rsidP="00FB5712">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podizanja kvaliteta života i osnaživanjasamih korisnika da aktivnije učestvuju u rešavanju sopstvenih životnih</w:t>
      </w:r>
      <w:r w:rsidR="00840B61">
        <w:rPr>
          <w:rFonts w:ascii="TimesNewRoman" w:hAnsi="TimesNewRoman" w:cs="TimesNewRoman"/>
          <w:sz w:val="23"/>
          <w:szCs w:val="23"/>
        </w:rPr>
        <w:t xml:space="preserve"> </w:t>
      </w:r>
      <w:r>
        <w:rPr>
          <w:rFonts w:ascii="TimesNewRoman" w:hAnsi="TimesNewRoman" w:cs="TimesNewRoman"/>
          <w:sz w:val="23"/>
          <w:szCs w:val="23"/>
        </w:rPr>
        <w:t>problema,</w:t>
      </w:r>
    </w:p>
    <w:p w:rsidR="00FB5712" w:rsidRDefault="00FB5712" w:rsidP="00FB5712">
      <w:pPr>
        <w:rPr>
          <w:rFonts w:ascii="TimesNewRoman" w:hAnsi="TimesNewRoman" w:cs="TimesNewRoman"/>
          <w:sz w:val="23"/>
          <w:szCs w:val="23"/>
        </w:rPr>
      </w:pPr>
      <w:r>
        <w:rPr>
          <w:rFonts w:ascii="Symbol" w:hAnsi="Symbol" w:cs="Symbol"/>
          <w:sz w:val="23"/>
          <w:szCs w:val="23"/>
        </w:rPr>
        <w:t></w:t>
      </w:r>
      <w:r>
        <w:rPr>
          <w:rFonts w:ascii="Symbol" w:hAnsi="Symbol" w:cs="Symbol"/>
          <w:sz w:val="23"/>
          <w:szCs w:val="23"/>
        </w:rPr>
        <w:t></w:t>
      </w:r>
      <w:r>
        <w:rPr>
          <w:rFonts w:ascii="TimesNewRoman" w:hAnsi="TimesNewRoman" w:cs="TimesNewRoman"/>
          <w:sz w:val="23"/>
          <w:szCs w:val="23"/>
        </w:rPr>
        <w:t>odlučivaće po zahtevima o ostvarivanju prava na uslugu pomoć u kući.</w:t>
      </w:r>
    </w:p>
    <w:p w:rsidR="00AF3B80" w:rsidRDefault="00AF3B80" w:rsidP="00FB5712">
      <w:pPr>
        <w:rPr>
          <w:rFonts w:ascii="TimesNewRoman" w:hAnsi="TimesNewRoman" w:cs="TimesNewRoman"/>
          <w:sz w:val="23"/>
          <w:szCs w:val="23"/>
        </w:rPr>
      </w:pPr>
    </w:p>
    <w:p w:rsidR="00AF3B80" w:rsidRDefault="00AF3B80" w:rsidP="00FB5712">
      <w:pPr>
        <w:rPr>
          <w:rFonts w:ascii="TimesNewRoman" w:hAnsi="TimesNewRoman" w:cs="TimesNewRoman"/>
          <w:sz w:val="23"/>
          <w:szCs w:val="23"/>
        </w:rPr>
      </w:pPr>
    </w:p>
    <w:p w:rsidR="00AF3B80" w:rsidRDefault="00AF3B80" w:rsidP="00AF3B80">
      <w:pPr>
        <w:autoSpaceDE w:val="0"/>
        <w:autoSpaceDN w:val="0"/>
        <w:adjustRightInd w:val="0"/>
        <w:rPr>
          <w:rFonts w:ascii="TimesNewRoman" w:hAnsi="TimesNewRoman" w:cs="TimesNewRoman"/>
          <w:sz w:val="27"/>
          <w:szCs w:val="27"/>
        </w:rPr>
      </w:pPr>
      <w:r>
        <w:rPr>
          <w:rFonts w:ascii="TimesNewRoman" w:hAnsi="TimesNewRoman" w:cs="TimesNewRoman"/>
          <w:sz w:val="27"/>
          <w:szCs w:val="27"/>
        </w:rPr>
        <w:t>Tim za nasilje</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Na preporuku resornog Ministarstva u 2017 godini u Centru je formiran interni tim koji se bavi </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poslovima zaštite žrtava nasilja. Tim radi na prijavama koje se odnose na porodično, partnersko, vršnjačko nasilje, zanemarivanje dece.</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Po preuzimanju prijave, voditelj slučaja nastavlja rad u skladu sa procedurom stručnog rada. </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Prikuplja potrebne podatke, planira početnu procenu, uspostavlja kontak sa žrtvom, pravi plan</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bezbednosti za žrtvu, uzima izjavu od žrtve nasilja, izdaje pisano upozorenje nasilnicima, </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obaveštava OJT i sud o prekršenim merama,kontakt sa profesionalcima iz drugih  sistema, </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realizuje početnu procenu,sačinjava plan usluga mera za žrtvu nasilja ukoliko je to potrebno.</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Ukoliko se utvrdi potreba da se pokrene tužba po službenoj dužnosti za zaštitu od nasilja</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uključuje pravnika u vezi sačinjavanja tužbe. Ako se proceni da je žrtva sposobna</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da samostalno  koristi resurse institucija usmerava žrtvu na besplatnu pravnu pomoć kod</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advokata saradnika koji su posebno specijalizovani za rad sa žrtvama nasilja.</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Stručni radnici tima rade na zaštiti žrtve ukoliko interveniše Mobilni tim Centra, u toku</w:t>
      </w:r>
    </w:p>
    <w:p w:rsidR="00AF3B80" w:rsidRDefault="00AF3B80" w:rsidP="00AF3B80">
      <w:pPr>
        <w:autoSpaceDE w:val="0"/>
        <w:autoSpaceDN w:val="0"/>
        <w:adjustRightInd w:val="0"/>
      </w:pPr>
      <w:r>
        <w:rPr>
          <w:rFonts w:ascii="TimesNewRoman" w:hAnsi="TimesNewRoman" w:cs="TimesNewRoman"/>
          <w:sz w:val="23"/>
          <w:szCs w:val="23"/>
        </w:rPr>
        <w:t xml:space="preserve"> dežurstva i smeštaju žrtvu u sigurno okruženje. </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Rad na otkrivanju i sprečavanju nasilja, u idućoj godini, odvijaće se i nadalje u saradnji sa</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institucijama, a u skladu sa Zakonom o sprečavanju nasilja u porodici, koji propisuje saradnju</w:t>
      </w:r>
    </w:p>
    <w:p w:rsid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ključnih institucija kroz rad Grupe za koordinaciju (predstavnik/ca Osnovnog i Višeg javnog</w:t>
      </w:r>
    </w:p>
    <w:p w:rsidR="00AF3B80" w:rsidRPr="00AF3B80" w:rsidRDefault="00AF3B80" w:rsidP="00AF3B80">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tužilaštva, Policijske uprave, Centra za socijalni rad i po potrebi nevladinih organizacija).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Ovim zakonom uređuje se sprečavanje nasilja u porodici i postupanje državnih organa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i ustanova u sprečavanju nasilja u porodici i pružanju zaštite I podrške žrtvama nasilja u porodici.</w:t>
      </w:r>
    </w:p>
    <w:p w:rsidR="00717AF6" w:rsidRDefault="00717AF6" w:rsidP="00717AF6">
      <w:pPr>
        <w:autoSpaceDE w:val="0"/>
        <w:autoSpaceDN w:val="0"/>
        <w:adjustRightInd w:val="0"/>
        <w:rPr>
          <w:rFonts w:eastAsiaTheme="minorHAnsi"/>
          <w:lang w:val="en-US" w:eastAsia="en-US"/>
        </w:rPr>
      </w:pPr>
      <w:r w:rsidRPr="00EC243C">
        <w:rPr>
          <w:rFonts w:eastAsiaTheme="minorHAnsi"/>
          <w:lang w:val="en-US" w:eastAsia="en-US"/>
        </w:rPr>
        <w:t>Ovaj zakon ne primenjuje se na maloletna lica koja učine nasilje u porodici.</w:t>
      </w:r>
    </w:p>
    <w:p w:rsidR="00F81D7D" w:rsidRDefault="00F81D7D" w:rsidP="00717AF6">
      <w:pPr>
        <w:autoSpaceDE w:val="0"/>
        <w:autoSpaceDN w:val="0"/>
        <w:adjustRightInd w:val="0"/>
        <w:rPr>
          <w:rFonts w:eastAsiaTheme="minorHAnsi"/>
          <w:lang w:val="en-US" w:eastAsia="en-US"/>
        </w:rPr>
      </w:pPr>
    </w:p>
    <w:p w:rsidR="00F81D7D" w:rsidRPr="00EC243C" w:rsidRDefault="00F81D7D" w:rsidP="00717AF6">
      <w:pPr>
        <w:autoSpaceDE w:val="0"/>
        <w:autoSpaceDN w:val="0"/>
        <w:adjustRightInd w:val="0"/>
        <w:rPr>
          <w:rFonts w:eastAsiaTheme="minorHAnsi"/>
          <w:lang w:val="en-US" w:eastAsia="en-US"/>
        </w:rPr>
      </w:pPr>
    </w:p>
    <w:p w:rsidR="00717AF6" w:rsidRPr="00EC243C" w:rsidRDefault="00717AF6" w:rsidP="00717AF6">
      <w:pPr>
        <w:autoSpaceDE w:val="0"/>
        <w:autoSpaceDN w:val="0"/>
        <w:adjustRightInd w:val="0"/>
        <w:rPr>
          <w:rFonts w:eastAsiaTheme="minorHAnsi"/>
          <w:lang w:val="en-US" w:eastAsia="en-US"/>
        </w:rPr>
      </w:pP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lastRenderedPageBreak/>
        <w:t>Cilj Zakona</w:t>
      </w:r>
    </w:p>
    <w:p w:rsidR="00717AF6" w:rsidRPr="00EC243C" w:rsidRDefault="00717AF6" w:rsidP="00717AF6">
      <w:pPr>
        <w:autoSpaceDE w:val="0"/>
        <w:autoSpaceDN w:val="0"/>
        <w:adjustRightInd w:val="0"/>
        <w:rPr>
          <w:rFonts w:eastAsiaTheme="minorHAnsi"/>
          <w:b/>
          <w:bCs/>
          <w:lang w:val="en-US" w:eastAsia="en-US"/>
        </w:rPr>
      </w:pP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Cilj ovog zakona je da na opšti i jedinstven način uredi organizaciju I postupanje državnih organa i ustanova i time omogući delotvorno sprečavanje nasilja u porodici i hitnu</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blagovremenu i delotvornu zaštitu i podršku žrtvama nasilja u porodici.</w:t>
      </w:r>
    </w:p>
    <w:p w:rsidR="00717AF6" w:rsidRPr="00EC243C" w:rsidRDefault="00717AF6" w:rsidP="00717AF6">
      <w:pPr>
        <w:autoSpaceDE w:val="0"/>
        <w:autoSpaceDN w:val="0"/>
        <w:adjustRightInd w:val="0"/>
        <w:jc w:val="both"/>
        <w:rPr>
          <w:rFonts w:eastAsiaTheme="minorHAnsi"/>
          <w:lang w:val="en-US" w:eastAsia="en-US"/>
        </w:rPr>
      </w:pP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t>Sprečavanje nasilja u porodici, neposredna opasnost od nasilja u</w:t>
      </w: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t>porodici, nasilje u porodici</w:t>
      </w:r>
    </w:p>
    <w:p w:rsidR="00717AF6" w:rsidRPr="00EC243C" w:rsidRDefault="00717AF6" w:rsidP="00717AF6">
      <w:pPr>
        <w:rPr>
          <w:rFonts w:eastAsiaTheme="minorHAnsi"/>
          <w:b/>
          <w:bCs/>
          <w:lang w:val="en-US" w:eastAsia="en-US"/>
        </w:rPr>
      </w:pP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Sprečavanje nasilja u porodici sastoji se od skupa mera kojima se otkriva da li preti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neposredna  opasnost od nasilja u porodici i skupa mera koje se primenjuju kada je</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neposredna opasnost otkrivena.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Neposredna opasnost od nasilja u porodici postoji kada iz ponašanja mogućeg učinioca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i drugih okolnosti proizlazi da je on spreman da u vremenu koje neposredno predstoji po prvi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put učini ili ponovi nasilje u porodici.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Nasilje u porodici, u smislu ovog zakona, jeste akt fizičkog, seksualnog,psihičkog ili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ekonomskog nasilja učinioca prema licu sa kojim se učinilac nalazi u sadašnjem ili ranijem</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bračnom ili vanbračnom ili partnerskom odnosu ili prema licu sa kojim je krvni srodnik u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pravoj liniji, a u pobočnoj liniji do drugog stepena ili sa kojim je srodnik po tazbini do drugog</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stepena ili kome je usvojitelj, usvojenik, hranjenik ili  hranitelj ili prema drugom licu sa kojim živi ili je živeo u zajedničkom domaćinstvu</w:t>
      </w:r>
    </w:p>
    <w:p w:rsidR="00717AF6" w:rsidRPr="00EC243C" w:rsidRDefault="00717AF6" w:rsidP="00717AF6">
      <w:pPr>
        <w:rPr>
          <w:rFonts w:eastAsiaTheme="minorHAnsi"/>
          <w:b/>
          <w:bCs/>
          <w:lang w:val="en-US" w:eastAsia="en-US"/>
        </w:rPr>
      </w:pP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Ovaj zakon primenjuje se i na saradnju u sprečavanju nasilja u porodici (čl. 24</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27) u krivičnim postupcima za krivična dela: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 proganjanje (član 138a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2) silovanje (član 178.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3) obljuba nad nemoćnim licem (član 179.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4) obljuba nad detetom (član 180.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5) obljuba zloupotrebom položaja (član 181. Krivičnog zakonika);</w:t>
      </w:r>
    </w:p>
    <w:p w:rsidR="00717AF6" w:rsidRPr="00EC243C" w:rsidRDefault="00717AF6" w:rsidP="00717AF6">
      <w:pPr>
        <w:rPr>
          <w:rFonts w:eastAsiaTheme="minorHAnsi"/>
          <w:b/>
          <w:bCs/>
          <w:lang w:val="en-US" w:eastAsia="en-US"/>
        </w:rPr>
      </w:pPr>
      <w:r w:rsidRPr="00EC243C">
        <w:rPr>
          <w:rFonts w:eastAsiaTheme="minorHAnsi"/>
          <w:lang w:val="en-US" w:eastAsia="en-US"/>
        </w:rPr>
        <w:t>6) nedozvoljene polne radnje (član 182.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7) polno uznemiravanje (član 182a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8) podvođenje i omogućavanje vršenja polnog odnosa (član 183. Krivičnog</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9) posredovanje u vršenju prostitucije (član 184.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10) prikazivanje, pribavljanje i posedovanje pornografskog materijala 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iskorišćavanje maloletnih lica za pornografiju (član 185.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11) navođenje deteta na prisustvovanje polnim radnjama (član 185a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12) zapuštanje i zlostavljanje maloletnog lica (član 193.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13) nasilje u porodici (član 194.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14) nedavanje izdržavanja (član 195.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15) kršenje porodičnih obaveza (član 196.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16) rodoskvrnuće (član 197.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17) trgovina ljudima (član 388. Krivičnog zakonika);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18) druga krivična dela, ako je krivično delo posledica nasilja u porodici.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Ovaj zakon se primenjuje i na pružanje zaštite i podrške žrtvama krivičnih</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lastRenderedPageBreak/>
        <w:t>dela iz stava 1. ovog člana (u daljem tekstu: krivična dela određena ovim zakonom).</w:t>
      </w: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t>Primena drugih propisa.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Ako ovim zakonom nije drugačije određeno, na sprečavanje nasilja u porodici,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u postupcima protiv učinilaca krivičnih dela određenih ovim zakonom i na pružanje</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zaštite i podrške žrtvama nasilja u porodici i žrtvama krivičnih dela određenih ovim</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zakonom primenjuju se Krivični zakonik, Zakonik o krivičnom postupku, Zakon o</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parničnom postupku, Porodični zakon i Zakon o policiji.</w:t>
      </w: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t>Disciplinska odgovornost</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b/>
          <w:bCs/>
          <w:lang w:val="en-US" w:eastAsia="en-US"/>
        </w:rPr>
        <w:t xml:space="preserve">              </w:t>
      </w:r>
      <w:r w:rsidRPr="00EC243C">
        <w:rPr>
          <w:rFonts w:eastAsiaTheme="minorHAnsi"/>
          <w:lang w:val="en-US" w:eastAsia="en-US"/>
        </w:rPr>
        <w:t xml:space="preserve"> Nepostupanje sudija, javnih tužilaca i zamenika javnih tužilaca u rokovima koji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su određeni ovim zakonom predstavlja disciplinski prekršaj.</w:t>
      </w:r>
    </w:p>
    <w:p w:rsidR="00717AF6" w:rsidRPr="00EC243C" w:rsidRDefault="00717AF6" w:rsidP="00717AF6">
      <w:pPr>
        <w:autoSpaceDE w:val="0"/>
        <w:autoSpaceDN w:val="0"/>
        <w:adjustRightInd w:val="0"/>
        <w:rPr>
          <w:rFonts w:eastAsiaTheme="minorHAnsi"/>
          <w:lang w:val="en-US" w:eastAsia="en-US"/>
        </w:rPr>
      </w:pPr>
    </w:p>
    <w:p w:rsidR="00717AF6" w:rsidRPr="00EC243C" w:rsidRDefault="00717AF6" w:rsidP="00717AF6">
      <w:pPr>
        <w:autoSpaceDE w:val="0"/>
        <w:autoSpaceDN w:val="0"/>
        <w:adjustRightInd w:val="0"/>
        <w:rPr>
          <w:rFonts w:eastAsiaTheme="minorHAnsi"/>
          <w:b/>
          <w:bCs/>
          <w:lang w:val="en-US" w:eastAsia="en-US"/>
        </w:rPr>
      </w:pPr>
      <w:r w:rsidRPr="00EC243C">
        <w:rPr>
          <w:rFonts w:eastAsiaTheme="minorHAnsi"/>
          <w:b/>
          <w:bCs/>
          <w:lang w:val="en-US" w:eastAsia="en-US"/>
        </w:rPr>
        <w:t>II. NADLEŽNI ORGANI I USTANOVE</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Za sprečavanje nasilja u porodici i pružanje zaštite i podrške žrtvama nasilja u</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porodici i žrtvama krivičnih dela određenih ovim zakonom nadležni su policija, javna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tužilaštva, sudovi opšte nadležnosti i prekršajni sudovi, kao nadležni državni organi, i</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centri za socijalni rad, kao ustanove.</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Pored nadležnih državnih organa i centara za socijalni rad, u sprečavanju nasilja u</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 porodici, preko davanja pomoći i obaveštavanja o nasilju, kao i pružanju podrške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žrtvama nasilja učestvuju i druge ustanove u oblasti dečje, socijalne zaštite,obrazovanja,</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 xml:space="preserve">vaspitanja i zdravstva (u daljem tekstu: državni organi i ustanove nadležne za primenu </w:t>
      </w:r>
    </w:p>
    <w:p w:rsidR="00717AF6" w:rsidRPr="00EC243C" w:rsidRDefault="00717AF6" w:rsidP="00717AF6">
      <w:pPr>
        <w:autoSpaceDE w:val="0"/>
        <w:autoSpaceDN w:val="0"/>
        <w:adjustRightInd w:val="0"/>
        <w:rPr>
          <w:rFonts w:eastAsiaTheme="minorHAnsi"/>
          <w:lang w:val="en-US" w:eastAsia="en-US"/>
        </w:rPr>
      </w:pPr>
      <w:r w:rsidRPr="00EC243C">
        <w:rPr>
          <w:rFonts w:eastAsiaTheme="minorHAnsi"/>
          <w:lang w:val="en-US" w:eastAsia="en-US"/>
        </w:rPr>
        <w:t>ovog zakona), kao i tela za rodnu ravnopravnost na nivou lokalnih samouprava.</w:t>
      </w:r>
    </w:p>
    <w:p w:rsidR="00717AF6" w:rsidRPr="00EC243C" w:rsidRDefault="00717AF6" w:rsidP="00717AF6"/>
    <w:p w:rsidR="00717AF6" w:rsidRPr="00EC243C" w:rsidRDefault="00717AF6" w:rsidP="00717AF6">
      <w:pPr>
        <w:tabs>
          <w:tab w:val="left" w:pos="2660"/>
        </w:tabs>
        <w:jc w:val="both"/>
        <w:rPr>
          <w:lang w:val="en-GB"/>
        </w:rPr>
      </w:pPr>
      <w:r w:rsidRPr="00EC243C">
        <w:rPr>
          <w:lang w:val="sr-Cyrl-CS"/>
        </w:rPr>
        <w:t xml:space="preserve">         </w:t>
      </w:r>
      <w:r w:rsidRPr="00EC243C">
        <w:t xml:space="preserve">   </w:t>
      </w:r>
      <w:r w:rsidRPr="00EC243C">
        <w:rPr>
          <w:lang w:val="sr-Cyrl-CS"/>
        </w:rPr>
        <w:t xml:space="preserve"> </w:t>
      </w:r>
      <w:r w:rsidRPr="00EC243C">
        <w:t>Što se tiče rada u Centru na ovoj problematici preduzeli smo</w:t>
      </w:r>
      <w:r w:rsidRPr="00EC243C">
        <w:rPr>
          <w:lang w:val="sr-Cyrl-CS"/>
        </w:rPr>
        <w:t xml:space="preserve"> </w:t>
      </w:r>
      <w:r w:rsidRPr="00EC243C">
        <w:t>sve mere i aktivnosti u skladu sa primenom novog Zakona o sprečavanju nasilja u porodici,a čije su odredbe počele da se primenjuju 01.06.2017.godine.</w:t>
      </w:r>
    </w:p>
    <w:p w:rsidR="00717AF6" w:rsidRPr="00EC243C" w:rsidRDefault="00717AF6" w:rsidP="00717AF6">
      <w:pPr>
        <w:jc w:val="both"/>
      </w:pPr>
      <w:r w:rsidRPr="00EC243C">
        <w:t xml:space="preserve">           Svaka porodica ima određene probleme u odnosima u pojedinim ciklusima svoga razvoja,koji u nekim slučajevima mogu dovesti do ozbiljnih teškoća u obavljanju porodičnih funkcija.Razvod braka predstavlja izuzetan potres koji zahvata sve pore čovekovog života i ostavlja nesagledive posledice kako na bračne supružnike,tako i na njihovu maloletnu decu. </w:t>
      </w:r>
    </w:p>
    <w:p w:rsidR="00717AF6" w:rsidRPr="00EC243C" w:rsidRDefault="00717AF6" w:rsidP="00717AF6">
      <w:pPr>
        <w:jc w:val="both"/>
      </w:pPr>
      <w:r w:rsidRPr="00EC243C">
        <w:t xml:space="preserve">            Iz svega napred rečenog može se konstatovati da ova problematika predstavlja veoma složen i odgovoran zadatak koji se postavlja pred društvenu zajednicu.Poslove i radne zadatke u sređivanju poremećenih bračnih i porodičnih odnosa obavlja kompletan stručni tim Centra za socijalni ra,a koga sačinjavaju socijalni radnik,psiholog,pedagog i pravnik.    </w:t>
      </w:r>
    </w:p>
    <w:p w:rsidR="00717AF6" w:rsidRPr="00EC243C" w:rsidRDefault="00717AF6" w:rsidP="00717AF6">
      <w:pPr>
        <w:jc w:val="both"/>
        <w:rPr>
          <w:lang w:val="pl-PL"/>
        </w:rPr>
      </w:pPr>
      <w:r w:rsidRPr="00EC243C">
        <w:tab/>
      </w:r>
      <w:r w:rsidRPr="00EC243C">
        <w:rPr>
          <w:lang w:val="pl-PL"/>
        </w:rPr>
        <w:t xml:space="preserve">U toku godine stručna služba Centar za socijalni rad obradi </w:t>
      </w:r>
      <w:r w:rsidRPr="00EC243C">
        <w:t>oko</w:t>
      </w:r>
      <w:r w:rsidRPr="00EC243C">
        <w:rPr>
          <w:lang w:val="pl-PL"/>
        </w:rPr>
        <w:t xml:space="preserve"> 2</w:t>
      </w:r>
      <w:r w:rsidRPr="00EC243C">
        <w:t xml:space="preserve">50 </w:t>
      </w:r>
      <w:r w:rsidRPr="00EC243C">
        <w:rPr>
          <w:lang w:val="pl-PL"/>
        </w:rPr>
        <w:t xml:space="preserve">zahteva iz problematike poremećenih bračnih i porodičnih odnosa, od čega oko </w:t>
      </w:r>
      <w:r w:rsidRPr="00EC243C">
        <w:rPr>
          <w:lang w:val="sr-Cyrl-CS"/>
        </w:rPr>
        <w:t>150</w:t>
      </w:r>
      <w:r w:rsidRPr="00EC243C">
        <w:rPr>
          <w:lang w:val="pl-PL"/>
        </w:rPr>
        <w:t xml:space="preserve"> bračnih i  </w:t>
      </w:r>
      <w:r w:rsidRPr="00EC243C">
        <w:rPr>
          <w:lang w:val="sr-Cyrl-CS"/>
        </w:rPr>
        <w:t>oko100</w:t>
      </w:r>
      <w:r w:rsidRPr="00EC243C">
        <w:rPr>
          <w:lang w:val="pl-PL"/>
        </w:rPr>
        <w:t xml:space="preserve"> iz vanbračnih zajednica.</w:t>
      </w:r>
    </w:p>
    <w:p w:rsidR="00717AF6" w:rsidRPr="00EC243C" w:rsidRDefault="00717AF6" w:rsidP="00717AF6">
      <w:pPr>
        <w:jc w:val="both"/>
        <w:rPr>
          <w:lang w:val="pl-PL"/>
        </w:rPr>
      </w:pPr>
      <w:r w:rsidRPr="00EC243C">
        <w:rPr>
          <w:lang w:val="pl-PL"/>
        </w:rPr>
        <w:t xml:space="preserve">           Pored toga u toku godine se radi i sa oko 50 slučajeva gde nisu formalno podneti zahtevi, ali se služba aktivno uključuje u rešavanju problematike poremećenih bračnih i porodičnih odnosa ovih porodica.             </w:t>
      </w:r>
    </w:p>
    <w:p w:rsidR="00717AF6" w:rsidRPr="00EC243C" w:rsidRDefault="00717AF6" w:rsidP="00717AF6">
      <w:pPr>
        <w:jc w:val="both"/>
        <w:rPr>
          <w:lang w:val="pl-PL"/>
        </w:rPr>
      </w:pPr>
      <w:r w:rsidRPr="00EC243C">
        <w:rPr>
          <w:lang w:val="pl-PL"/>
        </w:rPr>
        <w:tab/>
        <w:t xml:space="preserve">  Svi zahtevi za sprovođenje postupka mirenja i davanja predloga o poveravanju dece roditelja u brakorazvodnom sporu, kao i kod zahteva za poveravanje dece iz vanbračnih zajednica,</w:t>
      </w:r>
      <w:r w:rsidRPr="00EC243C">
        <w:rPr>
          <w:lang w:val="sr-Cyrl-CS"/>
        </w:rPr>
        <w:t>u izveštajnoj</w:t>
      </w:r>
      <w:r w:rsidRPr="00EC243C">
        <w:rPr>
          <w:lang w:val="pl-PL"/>
        </w:rPr>
        <w:t xml:space="preserve"> 20</w:t>
      </w:r>
      <w:r w:rsidR="005E07B6">
        <w:t>21</w:t>
      </w:r>
      <w:r w:rsidRPr="00EC243C">
        <w:rPr>
          <w:lang w:val="pl-PL"/>
        </w:rPr>
        <w:t xml:space="preserve">. godini </w:t>
      </w:r>
      <w:r w:rsidRPr="00EC243C">
        <w:rPr>
          <w:lang w:val="sr-Cyrl-CS"/>
        </w:rPr>
        <w:t>su</w:t>
      </w:r>
      <w:r w:rsidRPr="00EC243C">
        <w:rPr>
          <w:lang w:val="pl-PL"/>
        </w:rPr>
        <w:t xml:space="preserve"> blagovremeno obrađeni i dostavljeni nadležnim službama i institucijama. </w:t>
      </w:r>
    </w:p>
    <w:p w:rsidR="00717AF6" w:rsidRPr="00EC243C" w:rsidRDefault="00717AF6" w:rsidP="00717AF6">
      <w:pPr>
        <w:jc w:val="both"/>
        <w:rPr>
          <w:lang w:val="pl-PL"/>
        </w:rPr>
      </w:pPr>
      <w:r w:rsidRPr="00EC243C">
        <w:rPr>
          <w:lang w:val="pl-PL"/>
        </w:rPr>
        <w:t xml:space="preserve">            U skladu sa zakonskim odredbama Centar za socijalni rad ima mobilne timove i u Službi za zaštitu dece i omladine i u Službi za zaštitu odraslih i starih osoba,tzv neodložne </w:t>
      </w:r>
      <w:r w:rsidRPr="00EC243C">
        <w:rPr>
          <w:lang w:val="pl-PL"/>
        </w:rPr>
        <w:lastRenderedPageBreak/>
        <w:t>intervencije.Mobilni timovi su pripravni 24 časa dnevno svakog dana.Od po</w:t>
      </w:r>
      <w:r w:rsidR="00577DCE">
        <w:rPr>
          <w:lang w:val="pl-PL"/>
        </w:rPr>
        <w:t>četka 2021</w:t>
      </w:r>
      <w:r w:rsidR="00D943F7">
        <w:rPr>
          <w:lang w:val="pl-PL"/>
        </w:rPr>
        <w:t xml:space="preserve">.godine  imali smo </w:t>
      </w:r>
      <w:r w:rsidRPr="00EC243C">
        <w:rPr>
          <w:lang w:val="pl-PL"/>
        </w:rPr>
        <w:t xml:space="preserve"> intervencija po pozivu Policijske uprave Novi Pazar.                     </w:t>
      </w:r>
    </w:p>
    <w:p w:rsidR="00717AF6" w:rsidRPr="00EC243C" w:rsidRDefault="00717AF6" w:rsidP="00717AF6">
      <w:pPr>
        <w:jc w:val="both"/>
        <w:rPr>
          <w:lang w:val="pl-PL"/>
        </w:rPr>
      </w:pPr>
      <w:r w:rsidRPr="00EC243C">
        <w:rPr>
          <w:lang w:val="pl-PL"/>
        </w:rPr>
        <w:t xml:space="preserve">            Problematika poremećenih bračnih i porodičnih odnosa još uvek nije predmet sistematskog delovanja u našoj sredini. Ovo se naročito odnosi na prevenciju i edukaciju mladih ljudi.Godinama ističemo potrebu za otvaranjem Savetovališta za brak i porodicu,koje bi se bavilo problemima i odnosima među ljudima pre braka,u toku braka i posle razvoda braka,poslovima planiranja porodice,odgovornim roditeljstvom,itd. Centar za socijalni rad ima u prizemlju naše zgrade poslovni prostor koji trenutno nije u funkciji, jer su potrebna sredstva za adaptaciju i uređenje.Ukoliko bi se to uradilo i uz određena kadrovska pojačanja Centar za socijalni rad bi u najskorijem roku mogao da otvori Savetovalište za brak i porodicu.</w:t>
      </w:r>
    </w:p>
    <w:p w:rsidR="00717AF6" w:rsidRDefault="00717AF6" w:rsidP="00717AF6">
      <w:pPr>
        <w:jc w:val="both"/>
        <w:rPr>
          <w:lang w:val="pl-PL"/>
        </w:rPr>
      </w:pPr>
      <w:r w:rsidRPr="00EC243C">
        <w:rPr>
          <w:lang w:val="pl-PL"/>
        </w:rPr>
        <w:t xml:space="preserve">              Naša su</w:t>
      </w:r>
      <w:r w:rsidR="00577DCE">
        <w:rPr>
          <w:lang w:val="pl-PL"/>
        </w:rPr>
        <w:t xml:space="preserve"> očekivanja da će se u toku 2022</w:t>
      </w:r>
      <w:r w:rsidRPr="00EC243C">
        <w:rPr>
          <w:lang w:val="pl-PL"/>
        </w:rPr>
        <w:t xml:space="preserve">.godine stvoriti uslovi za formiranjem jedne ovakve organizacione jedinice u sastavu Centra za socijalni rad. </w:t>
      </w:r>
    </w:p>
    <w:p w:rsidR="00717AF6" w:rsidRDefault="00717AF6" w:rsidP="00717AF6">
      <w:pPr>
        <w:jc w:val="both"/>
        <w:rPr>
          <w:lang w:val="pl-PL"/>
        </w:rPr>
      </w:pPr>
    </w:p>
    <w:p w:rsidR="00C2215C" w:rsidRDefault="00C2215C" w:rsidP="00717AF6">
      <w:pPr>
        <w:jc w:val="both"/>
        <w:rPr>
          <w:lang w:val="pl-PL"/>
        </w:rPr>
      </w:pPr>
    </w:p>
    <w:p w:rsidR="00C2215C" w:rsidRDefault="00C2215C" w:rsidP="00C2215C">
      <w:pPr>
        <w:autoSpaceDE w:val="0"/>
        <w:autoSpaceDN w:val="0"/>
        <w:adjustRightInd w:val="0"/>
        <w:rPr>
          <w:rFonts w:ascii="TimesNewRoman" w:hAnsi="TimesNewRoman" w:cs="TimesNewRoman"/>
          <w:sz w:val="27"/>
          <w:szCs w:val="27"/>
        </w:rPr>
      </w:pPr>
      <w:r>
        <w:rPr>
          <w:rFonts w:ascii="TimesNewRoman" w:hAnsi="TimesNewRoman" w:cs="TimesNewRoman"/>
          <w:sz w:val="27"/>
          <w:szCs w:val="27"/>
        </w:rPr>
        <w:t>Služba za upravno-pravne poslove</w:t>
      </w:r>
      <w:r w:rsidR="00704568">
        <w:rPr>
          <w:rFonts w:ascii="TimesNewRoman" w:hAnsi="TimesNewRoman" w:cs="TimesNewRoman"/>
          <w:sz w:val="27"/>
          <w:szCs w:val="27"/>
        </w:rPr>
        <w:t xml:space="preserve"> sa prijemnom kancelarijom i kancelarijom za </w:t>
      </w:r>
    </w:p>
    <w:p w:rsidR="00704568" w:rsidRDefault="00704568" w:rsidP="00C2215C">
      <w:pPr>
        <w:autoSpaceDE w:val="0"/>
        <w:autoSpaceDN w:val="0"/>
        <w:adjustRightInd w:val="0"/>
        <w:rPr>
          <w:rFonts w:ascii="TimesNewRoman" w:hAnsi="TimesNewRoman" w:cs="TimesNewRoman"/>
          <w:sz w:val="27"/>
          <w:szCs w:val="27"/>
        </w:rPr>
      </w:pPr>
      <w:r>
        <w:rPr>
          <w:rFonts w:ascii="TimesNewRoman" w:hAnsi="TimesNewRoman" w:cs="TimesNewRoman"/>
          <w:sz w:val="27"/>
          <w:szCs w:val="27"/>
        </w:rPr>
        <w:t>materijalna davanja</w:t>
      </w:r>
    </w:p>
    <w:p w:rsidR="00704568" w:rsidRDefault="00704568" w:rsidP="00C2215C">
      <w:pPr>
        <w:autoSpaceDE w:val="0"/>
        <w:autoSpaceDN w:val="0"/>
        <w:adjustRightInd w:val="0"/>
        <w:rPr>
          <w:rFonts w:ascii="TimesNewRoman" w:hAnsi="TimesNewRoman" w:cs="TimesNewRoman"/>
          <w:sz w:val="27"/>
          <w:szCs w:val="27"/>
        </w:rPr>
      </w:pPr>
    </w:p>
    <w:p w:rsidR="00704568" w:rsidRDefault="00C2215C" w:rsidP="00C2215C">
      <w:pPr>
        <w:autoSpaceDE w:val="0"/>
        <w:autoSpaceDN w:val="0"/>
        <w:adjustRightInd w:val="0"/>
        <w:rPr>
          <w:rFonts w:ascii="TimesNewRoman" w:hAnsi="TimesNewRoman" w:cs="TimesNewRoman"/>
          <w:sz w:val="23"/>
          <w:szCs w:val="23"/>
        </w:rPr>
      </w:pPr>
      <w:r>
        <w:rPr>
          <w:rFonts w:ascii="TimesNewRoman,Bold" w:hAnsi="TimesNewRoman,Bold" w:cs="TimesNewRoman,Bold"/>
          <w:b/>
          <w:bCs/>
          <w:sz w:val="23"/>
          <w:szCs w:val="23"/>
        </w:rPr>
        <w:t xml:space="preserve">U Pravnoj službi </w:t>
      </w:r>
      <w:r>
        <w:rPr>
          <w:rFonts w:ascii="TimesNewRoman" w:hAnsi="TimesNewRoman" w:cs="TimesNewRoman"/>
          <w:sz w:val="23"/>
          <w:szCs w:val="23"/>
        </w:rPr>
        <w:t>obavljaju se upravno-pravni po</w:t>
      </w:r>
      <w:r w:rsidR="00704568">
        <w:rPr>
          <w:rFonts w:ascii="TimesNewRoman" w:hAnsi="TimesNewRoman" w:cs="TimesNewRoman"/>
          <w:sz w:val="23"/>
          <w:szCs w:val="23"/>
        </w:rPr>
        <w:t xml:space="preserve">slovi. Poslovi pravne službe su </w:t>
      </w:r>
      <w:r>
        <w:rPr>
          <w:rFonts w:ascii="TimesNewRoman" w:hAnsi="TimesNewRoman" w:cs="TimesNewRoman"/>
          <w:sz w:val="23"/>
          <w:szCs w:val="23"/>
        </w:rPr>
        <w:t>grupisani prema</w:t>
      </w:r>
    </w:p>
    <w:p w:rsidR="00704568" w:rsidRDefault="00C2215C" w:rsidP="00C2215C">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karakteristikama grupa </w:t>
      </w:r>
      <w:r w:rsidR="00704568">
        <w:rPr>
          <w:rFonts w:ascii="TimesNewRoman" w:hAnsi="TimesNewRoman" w:cs="TimesNewRoman"/>
          <w:sz w:val="23"/>
          <w:szCs w:val="23"/>
        </w:rPr>
        <w:t xml:space="preserve">korisnika, prema vrsti i načinu </w:t>
      </w:r>
      <w:r>
        <w:rPr>
          <w:rFonts w:ascii="TimesNewRoman" w:hAnsi="TimesNewRoman" w:cs="TimesNewRoman"/>
          <w:sz w:val="23"/>
          <w:szCs w:val="23"/>
        </w:rPr>
        <w:t>zadovoljenja njihovih socijalnih potreba,</w:t>
      </w:r>
    </w:p>
    <w:p w:rsidR="00704568" w:rsidRDefault="00C2215C" w:rsidP="00C2215C">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prirodi radni</w:t>
      </w:r>
      <w:r w:rsidR="00704568">
        <w:rPr>
          <w:rFonts w:ascii="TimesNewRoman" w:hAnsi="TimesNewRoman" w:cs="TimesNewRoman"/>
          <w:sz w:val="23"/>
          <w:szCs w:val="23"/>
        </w:rPr>
        <w:t xml:space="preserve">h procesa i dr. U okviru </w:t>
      </w:r>
      <w:r>
        <w:rPr>
          <w:rFonts w:ascii="TimesNewRoman" w:hAnsi="TimesNewRoman" w:cs="TimesNewRoman"/>
          <w:sz w:val="23"/>
          <w:szCs w:val="23"/>
        </w:rPr>
        <w:t>ove službe postoji:</w:t>
      </w:r>
    </w:p>
    <w:p w:rsidR="00704568" w:rsidRDefault="00704568" w:rsidP="00C2215C">
      <w:pPr>
        <w:autoSpaceDE w:val="0"/>
        <w:autoSpaceDN w:val="0"/>
        <w:adjustRightInd w:val="0"/>
        <w:rPr>
          <w:rFonts w:ascii="TimesNewRoman" w:hAnsi="TimesNewRoman" w:cs="TimesNewRoman"/>
          <w:sz w:val="23"/>
          <w:szCs w:val="23"/>
        </w:rPr>
      </w:pPr>
    </w:p>
    <w:p w:rsidR="00C2215C" w:rsidRDefault="00C2215C" w:rsidP="00C2215C">
      <w:pPr>
        <w:autoSpaceDE w:val="0"/>
        <w:autoSpaceDN w:val="0"/>
        <w:adjustRightInd w:val="0"/>
        <w:rPr>
          <w:rFonts w:ascii="TimesNewRoman,Bold" w:hAnsi="TimesNewRoman,Bold" w:cs="TimesNewRoman,Bold"/>
          <w:b/>
          <w:bCs/>
          <w:sz w:val="23"/>
          <w:szCs w:val="23"/>
        </w:rPr>
      </w:pPr>
      <w:r>
        <w:rPr>
          <w:rFonts w:ascii="TimesNewRoman,Bold" w:hAnsi="TimesNewRoman,Bold" w:cs="TimesNewRoman,Bold"/>
          <w:b/>
          <w:bCs/>
          <w:sz w:val="23"/>
          <w:szCs w:val="23"/>
        </w:rPr>
        <w:t>1. Prijemna kancelarija</w:t>
      </w:r>
    </w:p>
    <w:p w:rsidR="00704568" w:rsidRDefault="00C2215C" w:rsidP="00C2215C">
      <w:pPr>
        <w:autoSpaceDE w:val="0"/>
        <w:autoSpaceDN w:val="0"/>
        <w:adjustRightInd w:val="0"/>
        <w:rPr>
          <w:rFonts w:ascii="TimesNewRoman" w:hAnsi="TimesNewRoman" w:cs="TimesNewRoman"/>
          <w:sz w:val="23"/>
          <w:szCs w:val="23"/>
        </w:rPr>
      </w:pPr>
      <w:r>
        <w:rPr>
          <w:rFonts w:ascii="TimesNewRoman" w:hAnsi="TimesNewRoman" w:cs="TimesNewRoman"/>
          <w:sz w:val="23"/>
          <w:szCs w:val="23"/>
        </w:rPr>
        <w:t>Prima sve zahteve, dopise, zamolnice i proverava</w:t>
      </w:r>
      <w:r w:rsidR="00704568">
        <w:rPr>
          <w:rFonts w:ascii="TimesNewRoman" w:hAnsi="TimesNewRoman" w:cs="TimesNewRoman"/>
          <w:sz w:val="23"/>
          <w:szCs w:val="23"/>
        </w:rPr>
        <w:t xml:space="preserve"> da li su u nadležnosti Centra.</w:t>
      </w:r>
      <w:r>
        <w:rPr>
          <w:rFonts w:ascii="TimesNewRoman" w:hAnsi="TimesNewRoman" w:cs="TimesNewRoman"/>
          <w:sz w:val="23"/>
          <w:szCs w:val="23"/>
        </w:rPr>
        <w:t>Sa korisnicima koji se</w:t>
      </w:r>
    </w:p>
    <w:p w:rsidR="00C2215C" w:rsidRDefault="00C2215C" w:rsidP="00704568">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prvi put javljaju </w:t>
      </w:r>
      <w:r w:rsidR="00704568">
        <w:rPr>
          <w:rFonts w:ascii="TimesNewRoman" w:hAnsi="TimesNewRoman" w:cs="TimesNewRoman"/>
          <w:sz w:val="23"/>
          <w:szCs w:val="23"/>
        </w:rPr>
        <w:t xml:space="preserve">obavlja se razgovor, prepoznaje </w:t>
      </w:r>
      <w:r>
        <w:rPr>
          <w:rFonts w:ascii="TimesNewRoman" w:hAnsi="TimesNewRoman" w:cs="TimesNewRoman"/>
          <w:sz w:val="23"/>
          <w:szCs w:val="23"/>
        </w:rPr>
        <w:t>dominantni problem, a korisnika upućuje u odgovarajuću službu.</w:t>
      </w:r>
    </w:p>
    <w:p w:rsidR="00C2215C" w:rsidRDefault="00C2215C" w:rsidP="00C2215C">
      <w:pPr>
        <w:autoSpaceDE w:val="0"/>
        <w:autoSpaceDN w:val="0"/>
        <w:adjustRightInd w:val="0"/>
        <w:rPr>
          <w:rFonts w:ascii="TimesNewRoman,Bold" w:hAnsi="TimesNewRoman,Bold" w:cs="TimesNewRoman,Bold"/>
          <w:b/>
          <w:bCs/>
          <w:sz w:val="23"/>
          <w:szCs w:val="23"/>
        </w:rPr>
      </w:pPr>
      <w:r>
        <w:rPr>
          <w:rFonts w:ascii="TimesNewRoman,Bold" w:hAnsi="TimesNewRoman,Bold" w:cs="TimesNewRoman,Bold"/>
          <w:b/>
          <w:bCs/>
          <w:sz w:val="23"/>
          <w:szCs w:val="23"/>
        </w:rPr>
        <w:t>2. Kancelarija za materijalna davanja</w:t>
      </w:r>
    </w:p>
    <w:p w:rsidR="00704568" w:rsidRDefault="00704568" w:rsidP="00C2215C">
      <w:pPr>
        <w:autoSpaceDE w:val="0"/>
        <w:autoSpaceDN w:val="0"/>
        <w:adjustRightInd w:val="0"/>
        <w:rPr>
          <w:rFonts w:ascii="TimesNewRoman,Bold" w:hAnsi="TimesNewRoman,Bold" w:cs="TimesNewRoman,Bold"/>
          <w:b/>
          <w:bCs/>
          <w:sz w:val="23"/>
          <w:szCs w:val="23"/>
        </w:rPr>
      </w:pPr>
    </w:p>
    <w:p w:rsidR="00704568" w:rsidRDefault="00C2215C" w:rsidP="00C2215C">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U kancelariji za materijalna davanja odlučuje se </w:t>
      </w:r>
      <w:r w:rsidR="00704568">
        <w:rPr>
          <w:rFonts w:ascii="TimesNewRoman" w:hAnsi="TimesNewRoman" w:cs="TimesNewRoman"/>
          <w:sz w:val="23"/>
          <w:szCs w:val="23"/>
        </w:rPr>
        <w:t xml:space="preserve">o ostvarivanju prava građana na </w:t>
      </w:r>
      <w:r>
        <w:rPr>
          <w:rFonts w:ascii="TimesNewRoman" w:hAnsi="TimesNewRoman" w:cs="TimesNewRoman"/>
          <w:sz w:val="23"/>
          <w:szCs w:val="23"/>
        </w:rPr>
        <w:t>materijalno obezbeđenje (novčana socijalna pomoć,</w:t>
      </w:r>
      <w:r w:rsidR="00704568">
        <w:rPr>
          <w:rFonts w:ascii="TimesNewRoman" w:hAnsi="TimesNewRoman" w:cs="TimesNewRoman"/>
          <w:sz w:val="23"/>
          <w:szCs w:val="23"/>
        </w:rPr>
        <w:t xml:space="preserve"> dodatak za pomoć i negu drugog </w:t>
      </w:r>
      <w:r>
        <w:rPr>
          <w:rFonts w:ascii="TimesNewRoman" w:hAnsi="TimesNewRoman" w:cs="TimesNewRoman"/>
          <w:sz w:val="23"/>
          <w:szCs w:val="23"/>
        </w:rPr>
        <w:t>lica, osposobljavanje</w:t>
      </w:r>
    </w:p>
    <w:p w:rsidR="00C2215C" w:rsidRDefault="00C2215C" w:rsidP="00C2215C">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za rad i prava definisana</w:t>
      </w:r>
      <w:r w:rsidR="00704568">
        <w:rPr>
          <w:rFonts w:ascii="TimesNewRoman" w:hAnsi="TimesNewRoman" w:cs="TimesNewRoman"/>
          <w:sz w:val="23"/>
          <w:szCs w:val="23"/>
        </w:rPr>
        <w:t xml:space="preserve"> Odlukom o pravima i uslugama o </w:t>
      </w:r>
      <w:r>
        <w:rPr>
          <w:rFonts w:ascii="TimesNewRoman" w:hAnsi="TimesNewRoman" w:cs="TimesNewRoman"/>
          <w:sz w:val="23"/>
          <w:szCs w:val="23"/>
        </w:rPr>
        <w:t>s</w:t>
      </w:r>
      <w:r w:rsidR="00704568">
        <w:rPr>
          <w:rFonts w:ascii="TimesNewRoman" w:hAnsi="TimesNewRoman" w:cs="TimesNewRoman"/>
          <w:sz w:val="23"/>
          <w:szCs w:val="23"/>
        </w:rPr>
        <w:t>ocijalnoj zaštiti grada Novog Pazara</w:t>
      </w:r>
      <w:r>
        <w:rPr>
          <w:rFonts w:ascii="TimesNewRoman" w:hAnsi="TimesNewRoman" w:cs="TimesNewRoman"/>
          <w:sz w:val="23"/>
          <w:szCs w:val="23"/>
        </w:rPr>
        <w:t xml:space="preserve"> ) .</w:t>
      </w:r>
    </w:p>
    <w:p w:rsidR="00704568" w:rsidRDefault="00C2215C" w:rsidP="00C2215C">
      <w:pPr>
        <w:autoSpaceDE w:val="0"/>
        <w:autoSpaceDN w:val="0"/>
        <w:adjustRightInd w:val="0"/>
        <w:rPr>
          <w:rFonts w:ascii="TimesNewRoman" w:hAnsi="TimesNewRoman" w:cs="TimesNewRoman"/>
          <w:sz w:val="23"/>
          <w:szCs w:val="23"/>
        </w:rPr>
      </w:pPr>
      <w:r>
        <w:rPr>
          <w:rFonts w:ascii="TimesNewRoman" w:hAnsi="TimesNewRoman" w:cs="TimesNewRoman"/>
          <w:sz w:val="23"/>
          <w:szCs w:val="23"/>
        </w:rPr>
        <w:t>U skladu sa Zakonom o socijalnoj zaštiti,</w:t>
      </w:r>
      <w:r w:rsidR="00704568">
        <w:rPr>
          <w:rFonts w:ascii="TimesNewRoman" w:hAnsi="TimesNewRoman" w:cs="TimesNewRoman"/>
          <w:sz w:val="23"/>
          <w:szCs w:val="23"/>
        </w:rPr>
        <w:t xml:space="preserve"> u Pravnoj službi se odlučuje o </w:t>
      </w:r>
      <w:r>
        <w:rPr>
          <w:rFonts w:ascii="TimesNewRoman" w:hAnsi="TimesNewRoman" w:cs="TimesNewRoman"/>
          <w:sz w:val="23"/>
          <w:szCs w:val="23"/>
        </w:rPr>
        <w:t xml:space="preserve">smeštaju korisnika u dom, </w:t>
      </w:r>
    </w:p>
    <w:p w:rsidR="00C2215C" w:rsidRDefault="00C2215C" w:rsidP="00C2215C">
      <w:pPr>
        <w:autoSpaceDE w:val="0"/>
        <w:autoSpaceDN w:val="0"/>
        <w:adjustRightInd w:val="0"/>
        <w:rPr>
          <w:rFonts w:ascii="TimesNewRoman" w:hAnsi="TimesNewRoman" w:cs="TimesNewRoman"/>
          <w:sz w:val="23"/>
          <w:szCs w:val="23"/>
        </w:rPr>
      </w:pPr>
      <w:r>
        <w:rPr>
          <w:rFonts w:ascii="TimesNewRoman" w:hAnsi="TimesNewRoman" w:cs="TimesNewRoman"/>
          <w:sz w:val="23"/>
          <w:szCs w:val="23"/>
        </w:rPr>
        <w:t>hraniteljsku ili srodničku porodicu.</w:t>
      </w:r>
    </w:p>
    <w:p w:rsidR="00704568" w:rsidRDefault="00C2215C" w:rsidP="00C2215C">
      <w:pPr>
        <w:autoSpaceDE w:val="0"/>
        <w:autoSpaceDN w:val="0"/>
        <w:adjustRightInd w:val="0"/>
        <w:rPr>
          <w:rFonts w:ascii="TimesNewRoman" w:hAnsi="TimesNewRoman" w:cs="TimesNewRoman"/>
          <w:sz w:val="23"/>
          <w:szCs w:val="23"/>
        </w:rPr>
      </w:pPr>
      <w:r>
        <w:rPr>
          <w:rFonts w:ascii="TimesNewRoman" w:hAnsi="TimesNewRoman" w:cs="TimesNewRoman"/>
          <w:sz w:val="23"/>
          <w:szCs w:val="23"/>
        </w:rPr>
        <w:t>U skladu sa Porodičnim zakonom, Pravna služba</w:t>
      </w:r>
      <w:r w:rsidR="00704568">
        <w:rPr>
          <w:rFonts w:ascii="TimesNewRoman" w:hAnsi="TimesNewRoman" w:cs="TimesNewRoman"/>
          <w:sz w:val="23"/>
          <w:szCs w:val="23"/>
        </w:rPr>
        <w:t xml:space="preserve"> obavlja pravne poslove koji se </w:t>
      </w:r>
      <w:r>
        <w:rPr>
          <w:rFonts w:ascii="TimesNewRoman" w:hAnsi="TimesNewRoman" w:cs="TimesNewRoman"/>
          <w:sz w:val="23"/>
          <w:szCs w:val="23"/>
        </w:rPr>
        <w:t>odnose na starateljstvo</w:t>
      </w:r>
      <w:r w:rsidR="00704568">
        <w:rPr>
          <w:rFonts w:ascii="TimesNewRoman" w:hAnsi="TimesNewRoman" w:cs="TimesNewRoman"/>
          <w:sz w:val="23"/>
          <w:szCs w:val="23"/>
        </w:rPr>
        <w:t xml:space="preserve"> </w:t>
      </w:r>
      <w:r>
        <w:rPr>
          <w:rFonts w:ascii="TimesNewRoman" w:hAnsi="TimesNewRoman" w:cs="TimesNewRoman"/>
          <w:sz w:val="23"/>
          <w:szCs w:val="23"/>
        </w:rPr>
        <w:t>( nad licima lišenim p</w:t>
      </w:r>
      <w:r w:rsidR="00704568">
        <w:rPr>
          <w:rFonts w:ascii="TimesNewRoman" w:hAnsi="TimesNewRoman" w:cs="TimesNewRoman"/>
          <w:sz w:val="23"/>
          <w:szCs w:val="23"/>
        </w:rPr>
        <w:t xml:space="preserve">oslovne sposobnosti, maloletnim </w:t>
      </w:r>
      <w:r>
        <w:rPr>
          <w:rFonts w:ascii="TimesNewRoman" w:hAnsi="TimesNewRoman" w:cs="TimesNewRoman"/>
          <w:sz w:val="23"/>
          <w:szCs w:val="23"/>
        </w:rPr>
        <w:t>licima), usvojenje, hraniteljstvo,</w:t>
      </w:r>
    </w:p>
    <w:p w:rsidR="00C2215C" w:rsidRDefault="00C2215C" w:rsidP="00C2215C">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određivan</w:t>
      </w:r>
      <w:r w:rsidR="00704568">
        <w:rPr>
          <w:rFonts w:ascii="TimesNewRoman" w:hAnsi="TimesNewRoman" w:cs="TimesNewRoman"/>
          <w:sz w:val="23"/>
          <w:szCs w:val="23"/>
        </w:rPr>
        <w:t xml:space="preserve">je i promenu ličnog imena, mere </w:t>
      </w:r>
      <w:r>
        <w:rPr>
          <w:rFonts w:ascii="TimesNewRoman" w:hAnsi="TimesNewRoman" w:cs="TimesNewRoman"/>
          <w:sz w:val="23"/>
          <w:szCs w:val="23"/>
        </w:rPr>
        <w:t>korektivnog i preventivnog nadzora.</w:t>
      </w:r>
    </w:p>
    <w:p w:rsidR="00704568" w:rsidRDefault="00C2215C" w:rsidP="00C2215C">
      <w:pPr>
        <w:autoSpaceDE w:val="0"/>
        <w:autoSpaceDN w:val="0"/>
        <w:adjustRightInd w:val="0"/>
        <w:rPr>
          <w:rFonts w:ascii="TimesNewRoman" w:hAnsi="TimesNewRoman" w:cs="TimesNewRoman"/>
          <w:sz w:val="23"/>
          <w:szCs w:val="23"/>
        </w:rPr>
      </w:pPr>
      <w:r>
        <w:rPr>
          <w:rFonts w:ascii="TimesNewRoman" w:hAnsi="TimesNewRoman" w:cs="TimesNewRoman"/>
          <w:sz w:val="23"/>
          <w:szCs w:val="23"/>
        </w:rPr>
        <w:t>U pravnoj službi pored upravnih poslova kojima s</w:t>
      </w:r>
      <w:r w:rsidR="00704568">
        <w:rPr>
          <w:rFonts w:ascii="TimesNewRoman" w:hAnsi="TimesNewRoman" w:cs="TimesNewRoman"/>
          <w:sz w:val="23"/>
          <w:szCs w:val="23"/>
        </w:rPr>
        <w:t>e odlučuje o pravima korisnika,</w:t>
      </w:r>
      <w:r>
        <w:rPr>
          <w:rFonts w:ascii="TimesNewRoman" w:hAnsi="TimesNewRoman" w:cs="TimesNewRoman"/>
          <w:sz w:val="23"/>
          <w:szCs w:val="23"/>
        </w:rPr>
        <w:t>obavljaju se i pravni poslovi</w:t>
      </w:r>
      <w:r w:rsidR="00704568">
        <w:rPr>
          <w:rFonts w:ascii="TimesNewRoman" w:hAnsi="TimesNewRoman" w:cs="TimesNewRoman"/>
          <w:sz w:val="23"/>
          <w:szCs w:val="23"/>
        </w:rPr>
        <w:t xml:space="preserve"> </w:t>
      </w:r>
      <w:r>
        <w:rPr>
          <w:rFonts w:ascii="TimesNewRoman" w:hAnsi="TimesNewRoman" w:cs="TimesNewRoman"/>
          <w:sz w:val="23"/>
          <w:szCs w:val="23"/>
        </w:rPr>
        <w:t xml:space="preserve"> u vezi pokretanj</w:t>
      </w:r>
      <w:r w:rsidR="00704568">
        <w:rPr>
          <w:rFonts w:ascii="TimesNewRoman" w:hAnsi="TimesNewRoman" w:cs="TimesNewRoman"/>
          <w:sz w:val="23"/>
          <w:szCs w:val="23"/>
        </w:rPr>
        <w:t xml:space="preserve">a sudskih i drugih postupaka iz </w:t>
      </w:r>
      <w:r>
        <w:rPr>
          <w:rFonts w:ascii="TimesNewRoman" w:hAnsi="TimesNewRoman" w:cs="TimesNewRoman"/>
          <w:sz w:val="23"/>
          <w:szCs w:val="23"/>
        </w:rPr>
        <w:t>porodičnih odnosa,zaštite prava deteta</w:t>
      </w:r>
      <w:r w:rsidR="00704568">
        <w:rPr>
          <w:rFonts w:ascii="TimesNewRoman" w:hAnsi="TimesNewRoman" w:cs="TimesNewRoman"/>
          <w:sz w:val="23"/>
          <w:szCs w:val="23"/>
        </w:rPr>
        <w:t xml:space="preserve"> i</w:t>
      </w:r>
    </w:p>
    <w:p w:rsidR="00704568" w:rsidRDefault="00C2215C" w:rsidP="00C2215C">
      <w:pPr>
        <w:autoSpaceDE w:val="0"/>
        <w:autoSpaceDN w:val="0"/>
        <w:adjustRightInd w:val="0"/>
        <w:rPr>
          <w:rFonts w:ascii="TimesNewRoman" w:hAnsi="TimesNewRoman" w:cs="TimesNewRoman"/>
          <w:sz w:val="23"/>
          <w:szCs w:val="23"/>
        </w:rPr>
      </w:pPr>
      <w:r>
        <w:rPr>
          <w:rFonts w:ascii="TimesNewRoman" w:hAnsi="TimesNewRoman" w:cs="TimesNewRoman"/>
          <w:sz w:val="23"/>
          <w:szCs w:val="23"/>
        </w:rPr>
        <w:t>dr</w:t>
      </w:r>
      <w:r w:rsidR="00704568">
        <w:rPr>
          <w:rFonts w:ascii="TimesNewRoman" w:hAnsi="TimesNewRoman" w:cs="TimesNewRoman"/>
          <w:sz w:val="23"/>
          <w:szCs w:val="23"/>
        </w:rPr>
        <w:t xml:space="preserve">ugih poslovno nesposobnih lica, </w:t>
      </w:r>
      <w:r>
        <w:rPr>
          <w:rFonts w:ascii="TimesNewRoman" w:hAnsi="TimesNewRoman" w:cs="TimesNewRoman"/>
          <w:sz w:val="23"/>
          <w:szCs w:val="23"/>
        </w:rPr>
        <w:t>vršenje odnosno lišavanje roditeljskog prava, zaštita od nasilja</w:t>
      </w:r>
    </w:p>
    <w:p w:rsidR="00C2215C" w:rsidRDefault="00704568" w:rsidP="00704568">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u porodici i u </w:t>
      </w:r>
      <w:r w:rsidR="00C2215C">
        <w:rPr>
          <w:rFonts w:ascii="TimesNewRoman" w:hAnsi="TimesNewRoman" w:cs="TimesNewRoman"/>
          <w:sz w:val="23"/>
          <w:szCs w:val="23"/>
        </w:rPr>
        <w:t>drugim slučajevima.</w:t>
      </w:r>
    </w:p>
    <w:p w:rsidR="00717AF6" w:rsidRPr="00EC243C" w:rsidRDefault="00717AF6" w:rsidP="00717AF6">
      <w:pPr>
        <w:rPr>
          <w:b/>
          <w:bCs/>
          <w:sz w:val="22"/>
          <w:szCs w:val="22"/>
        </w:rPr>
      </w:pPr>
      <w:r w:rsidRPr="00EC243C">
        <w:rPr>
          <w:b/>
          <w:bCs/>
          <w:sz w:val="22"/>
          <w:szCs w:val="22"/>
          <w:lang w:val="ru-RU"/>
        </w:rPr>
        <w:t>SOCIO-MATERIJALNO UGROŽENE PORODICE</w:t>
      </w:r>
    </w:p>
    <w:p w:rsidR="00717AF6" w:rsidRPr="00EC243C" w:rsidRDefault="00717AF6" w:rsidP="00717AF6">
      <w:pPr>
        <w:rPr>
          <w:lang w:val="sr-Cyrl-CS"/>
        </w:rPr>
      </w:pPr>
      <w:r w:rsidRPr="00EC243C">
        <w:rPr>
          <w:lang w:val="sr-Cyrl-CS"/>
        </w:rPr>
        <w:t xml:space="preserve">                                                                            </w:t>
      </w:r>
    </w:p>
    <w:tbl>
      <w:tblPr>
        <w:tblpPr w:leftFromText="180" w:rightFromText="180" w:vertAnchor="text" w:tblpY="1"/>
        <w:tblOverlap w:val="neve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76"/>
        <w:gridCol w:w="6663"/>
      </w:tblGrid>
      <w:tr w:rsidR="00717AF6" w:rsidRPr="00EC243C" w:rsidTr="000976E1">
        <w:trPr>
          <w:trHeight w:val="315"/>
        </w:trPr>
        <w:tc>
          <w:tcPr>
            <w:tcW w:w="9039" w:type="dxa"/>
            <w:gridSpan w:val="2"/>
            <w:tcBorders>
              <w:top w:val="single" w:sz="4" w:space="0" w:color="000000"/>
              <w:left w:val="single" w:sz="4" w:space="0" w:color="000000"/>
              <w:bottom w:val="single" w:sz="4" w:space="0" w:color="000000"/>
              <w:right w:val="single" w:sz="4" w:space="0" w:color="auto"/>
            </w:tcBorders>
            <w:shd w:val="clear" w:color="auto" w:fill="D9D9D9"/>
            <w:hideMark/>
          </w:tcPr>
          <w:p w:rsidR="00717AF6" w:rsidRPr="00EC243C" w:rsidRDefault="00F63458" w:rsidP="000976E1">
            <w:pPr>
              <w:spacing w:line="276" w:lineRule="auto"/>
              <w:rPr>
                <w:b/>
                <w:bCs/>
                <w:lang w:val="ru-RU"/>
              </w:rPr>
            </w:pPr>
            <w:r>
              <w:rPr>
                <w:b/>
                <w:bCs/>
                <w:sz w:val="22"/>
                <w:szCs w:val="22"/>
              </w:rPr>
              <w:t>11</w:t>
            </w:r>
            <w:r w:rsidR="00717AF6" w:rsidRPr="00EC243C">
              <w:rPr>
                <w:b/>
                <w:bCs/>
                <w:sz w:val="22"/>
                <w:szCs w:val="22"/>
                <w:lang w:val="ru-RU"/>
              </w:rPr>
              <w:t xml:space="preserve">. Broj porodica i članova porodica koji </w:t>
            </w:r>
          </w:p>
          <w:p w:rsidR="00717AF6" w:rsidRPr="00EC243C" w:rsidRDefault="00717AF6" w:rsidP="000976E1">
            <w:pPr>
              <w:spacing w:line="276" w:lineRule="auto"/>
              <w:rPr>
                <w:b/>
                <w:bCs/>
                <w:lang w:val="ru-RU"/>
              </w:rPr>
            </w:pPr>
            <w:r w:rsidRPr="00EC243C">
              <w:rPr>
                <w:b/>
                <w:bCs/>
                <w:sz w:val="22"/>
                <w:szCs w:val="22"/>
                <w:lang w:val="ru-RU"/>
              </w:rPr>
              <w:t xml:space="preserve">u izveštajnom periodu koriste SNP </w:t>
            </w:r>
          </w:p>
        </w:tc>
      </w:tr>
      <w:tr w:rsidR="00717AF6" w:rsidRPr="00EC243C" w:rsidTr="000976E1">
        <w:trPr>
          <w:trHeight w:val="337"/>
        </w:trPr>
        <w:tc>
          <w:tcPr>
            <w:tcW w:w="2376" w:type="dxa"/>
            <w:vMerge w:val="restart"/>
            <w:tcBorders>
              <w:top w:val="single" w:sz="4" w:space="0" w:color="000000"/>
              <w:left w:val="single" w:sz="4" w:space="0" w:color="000000"/>
              <w:bottom w:val="single" w:sz="4" w:space="0" w:color="000000"/>
              <w:right w:val="single" w:sz="4" w:space="0" w:color="000000"/>
            </w:tcBorders>
          </w:tcPr>
          <w:p w:rsidR="00717AF6" w:rsidRPr="00EC243C" w:rsidRDefault="00717AF6" w:rsidP="000976E1">
            <w:pPr>
              <w:tabs>
                <w:tab w:val="left" w:pos="2660"/>
              </w:tabs>
              <w:spacing w:line="276" w:lineRule="auto"/>
              <w:jc w:val="center"/>
              <w:rPr>
                <w:bCs/>
                <w:lang w:val="sr-Cyrl-CS"/>
              </w:rPr>
            </w:pPr>
          </w:p>
          <w:p w:rsidR="00717AF6" w:rsidRPr="00EC243C" w:rsidRDefault="00717AF6" w:rsidP="000976E1">
            <w:pPr>
              <w:tabs>
                <w:tab w:val="left" w:pos="2660"/>
              </w:tabs>
              <w:spacing w:line="276" w:lineRule="auto"/>
              <w:jc w:val="center"/>
              <w:rPr>
                <w:bCs/>
                <w:lang w:val="sr-Cyrl-CS"/>
              </w:rPr>
            </w:pPr>
            <w:r w:rsidRPr="00EC243C">
              <w:rPr>
                <w:bCs/>
                <w:sz w:val="22"/>
                <w:szCs w:val="22"/>
                <w:lang w:val="sr-Cyrl-CS"/>
              </w:rPr>
              <w:t>Broj članova porodice</w:t>
            </w:r>
          </w:p>
          <w:p w:rsidR="00717AF6" w:rsidRPr="00EC243C" w:rsidRDefault="00717AF6" w:rsidP="000976E1">
            <w:pPr>
              <w:tabs>
                <w:tab w:val="left" w:pos="2660"/>
              </w:tabs>
              <w:spacing w:line="276" w:lineRule="auto"/>
              <w:jc w:val="center"/>
              <w:rPr>
                <w:bCs/>
                <w:lang w:val="ru-RU"/>
              </w:rPr>
            </w:pPr>
          </w:p>
        </w:tc>
        <w:tc>
          <w:tcPr>
            <w:tcW w:w="6663" w:type="dxa"/>
            <w:vMerge w:val="restart"/>
            <w:tcBorders>
              <w:top w:val="single" w:sz="4" w:space="0" w:color="000000"/>
              <w:left w:val="single" w:sz="4" w:space="0" w:color="000000"/>
              <w:bottom w:val="single" w:sz="4" w:space="0" w:color="000000"/>
              <w:right w:val="single" w:sz="4" w:space="0" w:color="auto"/>
            </w:tcBorders>
          </w:tcPr>
          <w:p w:rsidR="00717AF6" w:rsidRPr="00EC243C" w:rsidRDefault="00717AF6" w:rsidP="000976E1">
            <w:pPr>
              <w:tabs>
                <w:tab w:val="left" w:pos="2660"/>
              </w:tabs>
              <w:spacing w:line="276" w:lineRule="auto"/>
              <w:jc w:val="center"/>
              <w:rPr>
                <w:bCs/>
                <w:lang w:val="sr-Cyrl-CS"/>
              </w:rPr>
            </w:pPr>
          </w:p>
          <w:p w:rsidR="00717AF6" w:rsidRPr="00EC243C" w:rsidRDefault="00717AF6" w:rsidP="000976E1">
            <w:pPr>
              <w:tabs>
                <w:tab w:val="left" w:pos="2660"/>
              </w:tabs>
              <w:spacing w:line="276" w:lineRule="auto"/>
              <w:jc w:val="center"/>
              <w:rPr>
                <w:bCs/>
                <w:lang w:val="sr-Cyrl-CS"/>
              </w:rPr>
            </w:pPr>
            <w:r w:rsidRPr="00EC243C">
              <w:rPr>
                <w:bCs/>
                <w:sz w:val="22"/>
                <w:szCs w:val="22"/>
                <w:lang w:val="sr-Cyrl-CS"/>
              </w:rPr>
              <w:t>Broj porodica</w:t>
            </w:r>
          </w:p>
        </w:tc>
      </w:tr>
      <w:tr w:rsidR="00717AF6" w:rsidRPr="00EC243C" w:rsidTr="000976E1">
        <w:trPr>
          <w:trHeight w:val="550"/>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17AF6" w:rsidRPr="00EC243C" w:rsidRDefault="00717AF6" w:rsidP="000976E1">
            <w:pPr>
              <w:rPr>
                <w:bCs/>
                <w:lang w:val="ru-RU"/>
              </w:rPr>
            </w:pPr>
          </w:p>
        </w:tc>
        <w:tc>
          <w:tcPr>
            <w:tcW w:w="6663" w:type="dxa"/>
            <w:vMerge/>
            <w:tcBorders>
              <w:top w:val="single" w:sz="4" w:space="0" w:color="000000"/>
              <w:left w:val="single" w:sz="4" w:space="0" w:color="000000"/>
              <w:bottom w:val="single" w:sz="4" w:space="0" w:color="000000"/>
              <w:right w:val="single" w:sz="4" w:space="0" w:color="auto"/>
            </w:tcBorders>
            <w:vAlign w:val="center"/>
            <w:hideMark/>
          </w:tcPr>
          <w:p w:rsidR="00717AF6" w:rsidRPr="00EC243C" w:rsidRDefault="00717AF6" w:rsidP="000976E1">
            <w:pPr>
              <w:rPr>
                <w:bCs/>
                <w:lang w:val="sr-Cyrl-CS"/>
              </w:rPr>
            </w:pP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sr-Cyrl-CS"/>
              </w:rPr>
            </w:pPr>
            <w:r w:rsidRPr="00EC243C">
              <w:rPr>
                <w:sz w:val="22"/>
                <w:szCs w:val="22"/>
                <w:lang w:val="sr-Cyrl-CS"/>
              </w:rPr>
              <w:lastRenderedPageBreak/>
              <w:t xml:space="preserve">Jednočlana </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tabs>
                <w:tab w:val="left" w:pos="2660"/>
              </w:tabs>
              <w:spacing w:line="276" w:lineRule="auto"/>
              <w:jc w:val="center"/>
              <w:rPr>
                <w:lang w:val="en-US"/>
              </w:rPr>
            </w:pPr>
            <w:r w:rsidRPr="00EC243C">
              <w:rPr>
                <w:lang w:val="sr-Cyrl-CS"/>
              </w:rPr>
              <w:t>3</w:t>
            </w:r>
            <w:r w:rsidRPr="00EC243C">
              <w:rPr>
                <w:lang w:val="en-US"/>
              </w:rPr>
              <w:t>9</w:t>
            </w:r>
            <w:r w:rsidR="00955B6D">
              <w:rPr>
                <w:lang w:val="en-US"/>
              </w:rPr>
              <w:t>5</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ru-RU"/>
              </w:rPr>
            </w:pPr>
            <w:r w:rsidRPr="00EC243C">
              <w:rPr>
                <w:sz w:val="22"/>
                <w:szCs w:val="22"/>
                <w:lang w:val="ru-RU"/>
              </w:rPr>
              <w:t xml:space="preserve">Dvočlana </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D943F7" w:rsidRDefault="00D943F7" w:rsidP="000976E1">
            <w:pPr>
              <w:tabs>
                <w:tab w:val="left" w:pos="2660"/>
              </w:tabs>
              <w:spacing w:line="276" w:lineRule="auto"/>
              <w:jc w:val="center"/>
            </w:pPr>
            <w:r>
              <w:t>5</w:t>
            </w:r>
            <w:r w:rsidR="00955B6D">
              <w:t>0</w:t>
            </w:r>
            <w:r w:rsidR="00814E89">
              <w:t>2</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ru-RU"/>
              </w:rPr>
            </w:pPr>
            <w:r w:rsidRPr="00EC243C">
              <w:rPr>
                <w:sz w:val="22"/>
                <w:szCs w:val="22"/>
                <w:lang w:val="ru-RU"/>
              </w:rPr>
              <w:t xml:space="preserve">Tročlana </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tabs>
                <w:tab w:val="left" w:pos="2660"/>
              </w:tabs>
              <w:spacing w:line="276" w:lineRule="auto"/>
              <w:jc w:val="center"/>
              <w:rPr>
                <w:lang w:val="en-US"/>
              </w:rPr>
            </w:pPr>
            <w:r w:rsidRPr="00EC243C">
              <w:rPr>
                <w:lang w:val="en-US"/>
              </w:rPr>
              <w:t>5</w:t>
            </w:r>
            <w:r w:rsidR="00955B6D">
              <w:rPr>
                <w:lang w:val="en-US"/>
              </w:rPr>
              <w:t>64</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sr-Cyrl-CS"/>
              </w:rPr>
            </w:pPr>
            <w:r w:rsidRPr="00EC243C">
              <w:rPr>
                <w:sz w:val="22"/>
                <w:szCs w:val="22"/>
                <w:lang w:val="sr-Cyrl-CS"/>
              </w:rPr>
              <w:t xml:space="preserve">Četvoročlana </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EC243C" w:rsidRDefault="00955B6D" w:rsidP="000976E1">
            <w:pPr>
              <w:tabs>
                <w:tab w:val="left" w:pos="2660"/>
              </w:tabs>
              <w:spacing w:line="276" w:lineRule="auto"/>
              <w:jc w:val="center"/>
              <w:rPr>
                <w:lang w:val="en-US"/>
              </w:rPr>
            </w:pPr>
            <w:r>
              <w:rPr>
                <w:lang w:val="en-US"/>
              </w:rPr>
              <w:t>66</w:t>
            </w:r>
            <w:r w:rsidR="00814E89">
              <w:rPr>
                <w:lang w:val="en-US"/>
              </w:rPr>
              <w:t>0</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ru-RU"/>
              </w:rPr>
            </w:pPr>
            <w:r w:rsidRPr="00EC243C">
              <w:rPr>
                <w:sz w:val="22"/>
                <w:szCs w:val="22"/>
                <w:lang w:val="ru-RU"/>
              </w:rPr>
              <w:t xml:space="preserve">Petočlana </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tabs>
                <w:tab w:val="left" w:pos="2660"/>
              </w:tabs>
              <w:spacing w:line="276" w:lineRule="auto"/>
              <w:jc w:val="center"/>
            </w:pPr>
            <w:r w:rsidRPr="00EC243C">
              <w:rPr>
                <w:lang w:val="en-US"/>
              </w:rPr>
              <w:t>5</w:t>
            </w:r>
            <w:r w:rsidR="00814E89">
              <w:rPr>
                <w:lang w:val="en-US"/>
              </w:rPr>
              <w:t>58</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tabs>
                <w:tab w:val="left" w:pos="2660"/>
              </w:tabs>
              <w:spacing w:line="276" w:lineRule="auto"/>
              <w:jc w:val="both"/>
              <w:rPr>
                <w:lang w:val="sr-Cyrl-CS"/>
              </w:rPr>
            </w:pPr>
            <w:r w:rsidRPr="00EC243C">
              <w:rPr>
                <w:sz w:val="22"/>
                <w:szCs w:val="22"/>
                <w:lang w:val="sr-Cyrl-CS"/>
              </w:rPr>
              <w:t>Porodica sa šest i više članova</w:t>
            </w:r>
          </w:p>
        </w:tc>
        <w:tc>
          <w:tcPr>
            <w:tcW w:w="6663" w:type="dxa"/>
            <w:tcBorders>
              <w:top w:val="single" w:sz="4" w:space="0" w:color="000000"/>
              <w:left w:val="single" w:sz="4" w:space="0" w:color="000000"/>
              <w:bottom w:val="single" w:sz="4" w:space="0" w:color="000000"/>
              <w:right w:val="single" w:sz="4" w:space="0" w:color="auto"/>
            </w:tcBorders>
            <w:hideMark/>
          </w:tcPr>
          <w:p w:rsidR="00717AF6" w:rsidRPr="00EC243C" w:rsidRDefault="00955B6D" w:rsidP="000976E1">
            <w:pPr>
              <w:tabs>
                <w:tab w:val="left" w:pos="2660"/>
              </w:tabs>
              <w:spacing w:line="276" w:lineRule="auto"/>
              <w:jc w:val="center"/>
            </w:pPr>
            <w:r>
              <w:t>40</w:t>
            </w:r>
            <w:r w:rsidR="00814E89">
              <w:t>9</w:t>
            </w:r>
          </w:p>
        </w:tc>
      </w:tr>
      <w:tr w:rsidR="00717AF6" w:rsidRPr="00EC243C" w:rsidTr="000976E1">
        <w:tc>
          <w:tcPr>
            <w:tcW w:w="2376" w:type="dxa"/>
            <w:tcBorders>
              <w:top w:val="single" w:sz="4" w:space="0" w:color="000000"/>
              <w:left w:val="single" w:sz="4" w:space="0" w:color="000000"/>
              <w:bottom w:val="single" w:sz="4" w:space="0" w:color="000000"/>
              <w:right w:val="single" w:sz="4" w:space="0" w:color="000000"/>
            </w:tcBorders>
            <w:shd w:val="clear" w:color="auto" w:fill="C0C0C0"/>
            <w:hideMark/>
          </w:tcPr>
          <w:p w:rsidR="00717AF6" w:rsidRPr="00EC243C" w:rsidRDefault="00717AF6" w:rsidP="000976E1">
            <w:pPr>
              <w:tabs>
                <w:tab w:val="left" w:pos="2660"/>
              </w:tabs>
              <w:spacing w:line="276" w:lineRule="auto"/>
              <w:jc w:val="both"/>
            </w:pPr>
            <w:r w:rsidRPr="00EC243C">
              <w:rPr>
                <w:sz w:val="22"/>
                <w:szCs w:val="22"/>
              </w:rPr>
              <w:t>UKUPNO</w:t>
            </w:r>
          </w:p>
        </w:tc>
        <w:tc>
          <w:tcPr>
            <w:tcW w:w="6663" w:type="dxa"/>
            <w:tcBorders>
              <w:top w:val="single" w:sz="4" w:space="0" w:color="000000"/>
              <w:left w:val="single" w:sz="4" w:space="0" w:color="000000"/>
              <w:bottom w:val="single" w:sz="4" w:space="0" w:color="000000"/>
              <w:right w:val="single" w:sz="4" w:space="0" w:color="auto"/>
            </w:tcBorders>
            <w:shd w:val="clear" w:color="auto" w:fill="C0C0C0"/>
            <w:hideMark/>
          </w:tcPr>
          <w:p w:rsidR="00717AF6" w:rsidRPr="00EC243C" w:rsidRDefault="00717AF6" w:rsidP="000976E1">
            <w:pPr>
              <w:tabs>
                <w:tab w:val="left" w:pos="2660"/>
              </w:tabs>
              <w:spacing w:line="276" w:lineRule="auto"/>
              <w:jc w:val="center"/>
            </w:pPr>
            <w:r w:rsidRPr="00EC243C">
              <w:t>3.</w:t>
            </w:r>
            <w:r w:rsidR="00814E89">
              <w:t>088</w:t>
            </w:r>
          </w:p>
        </w:tc>
      </w:tr>
    </w:tbl>
    <w:p w:rsidR="00717AF6" w:rsidRPr="00EC243C" w:rsidRDefault="00717AF6" w:rsidP="00717AF6">
      <w:r w:rsidRPr="00EC243C">
        <w:rPr>
          <w:lang w:val="sr-Cyrl-CS"/>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51"/>
        <w:gridCol w:w="7088"/>
      </w:tblGrid>
      <w:tr w:rsidR="00717AF6" w:rsidRPr="00EC243C" w:rsidTr="000976E1">
        <w:tc>
          <w:tcPr>
            <w:tcW w:w="9039" w:type="dxa"/>
            <w:gridSpan w:val="2"/>
            <w:tcBorders>
              <w:top w:val="single" w:sz="4" w:space="0" w:color="000000"/>
              <w:left w:val="single" w:sz="4" w:space="0" w:color="000000"/>
              <w:bottom w:val="single" w:sz="4" w:space="0" w:color="000000"/>
              <w:right w:val="single" w:sz="4" w:space="0" w:color="auto"/>
            </w:tcBorders>
            <w:shd w:val="clear" w:color="auto" w:fill="D9D9D9"/>
            <w:hideMark/>
          </w:tcPr>
          <w:p w:rsidR="00717AF6" w:rsidRPr="00EC243C" w:rsidRDefault="00F63458" w:rsidP="000976E1">
            <w:pPr>
              <w:spacing w:line="276" w:lineRule="auto"/>
              <w:jc w:val="both"/>
              <w:rPr>
                <w:b/>
                <w:bCs/>
                <w:lang w:val="sr-Cyrl-CS"/>
              </w:rPr>
            </w:pPr>
            <w:r>
              <w:rPr>
                <w:b/>
                <w:bCs/>
                <w:sz w:val="22"/>
                <w:szCs w:val="22"/>
              </w:rPr>
              <w:t>12</w:t>
            </w:r>
            <w:r w:rsidR="00717AF6" w:rsidRPr="00EC243C">
              <w:rPr>
                <w:b/>
                <w:bCs/>
                <w:sz w:val="22"/>
                <w:szCs w:val="22"/>
                <w:lang w:val="sr-Cyrl-CS"/>
              </w:rPr>
              <w:t xml:space="preserve">.  Broj korisnika koji su ostvarili pravo na druge vrste </w:t>
            </w:r>
          </w:p>
          <w:p w:rsidR="00717AF6" w:rsidRPr="00EC243C" w:rsidRDefault="00717AF6" w:rsidP="000976E1">
            <w:pPr>
              <w:spacing w:line="276" w:lineRule="auto"/>
              <w:jc w:val="both"/>
              <w:rPr>
                <w:color w:val="339966"/>
                <w:lang w:val="sr-Cyrl-CS"/>
              </w:rPr>
            </w:pPr>
            <w:r w:rsidRPr="00EC243C">
              <w:rPr>
                <w:b/>
                <w:bCs/>
                <w:sz w:val="22"/>
                <w:szCs w:val="22"/>
                <w:lang w:val="sr-Cyrl-CS"/>
              </w:rPr>
              <w:t>materijalne pomoći i ukupan broj datih pomoći</w:t>
            </w:r>
          </w:p>
        </w:tc>
      </w:tr>
      <w:tr w:rsidR="00717AF6" w:rsidRPr="00EC243C" w:rsidTr="000976E1">
        <w:tc>
          <w:tcPr>
            <w:tcW w:w="1951"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rPr>
                <w:lang w:val="sr-Cyrl-CS"/>
              </w:rPr>
            </w:pPr>
            <w:r w:rsidRPr="00EC243C">
              <w:rPr>
                <w:sz w:val="22"/>
                <w:szCs w:val="22"/>
                <w:lang w:val="sr-Cyrl-CS"/>
              </w:rPr>
              <w:t>Vrsta pomoći</w:t>
            </w:r>
          </w:p>
        </w:tc>
        <w:tc>
          <w:tcPr>
            <w:tcW w:w="7088"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rPr>
                <w:lang w:val="sr-Cyrl-CS"/>
              </w:rPr>
            </w:pPr>
            <w:r w:rsidRPr="00EC243C">
              <w:rPr>
                <w:sz w:val="22"/>
                <w:szCs w:val="22"/>
                <w:lang w:val="sr-Cyrl-CS"/>
              </w:rPr>
              <w:t>Broj korisnika</w:t>
            </w:r>
          </w:p>
        </w:tc>
      </w:tr>
      <w:tr w:rsidR="00717AF6" w:rsidRPr="00EC243C" w:rsidTr="000976E1">
        <w:tc>
          <w:tcPr>
            <w:tcW w:w="1951"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Pomoć u naturi</w:t>
            </w:r>
          </w:p>
        </w:tc>
        <w:tc>
          <w:tcPr>
            <w:tcW w:w="7088" w:type="dxa"/>
            <w:tcBorders>
              <w:top w:val="single" w:sz="4" w:space="0" w:color="000000"/>
              <w:left w:val="single" w:sz="4" w:space="0" w:color="000000"/>
              <w:bottom w:val="single" w:sz="4" w:space="0" w:color="000000"/>
              <w:right w:val="single" w:sz="4" w:space="0" w:color="000000"/>
            </w:tcBorders>
            <w:hideMark/>
          </w:tcPr>
          <w:p w:rsidR="00717AF6" w:rsidRPr="00EC243C" w:rsidRDefault="00AB24D9" w:rsidP="00AB24D9">
            <w:pPr>
              <w:spacing w:line="276" w:lineRule="auto"/>
              <w:jc w:val="center"/>
              <w:rPr>
                <w:color w:val="339966"/>
                <w:lang w:val="en-US"/>
              </w:rPr>
            </w:pPr>
            <w:r>
              <w:rPr>
                <w:color w:val="339966"/>
                <w:lang w:val="en-US"/>
              </w:rPr>
              <w:t>1.</w:t>
            </w:r>
            <w:r w:rsidR="00717AF6" w:rsidRPr="00EC243C">
              <w:rPr>
                <w:color w:val="339966"/>
                <w:lang w:val="en-US"/>
              </w:rPr>
              <w:t>000</w:t>
            </w:r>
          </w:p>
        </w:tc>
      </w:tr>
      <w:tr w:rsidR="00717AF6" w:rsidRPr="00EC243C" w:rsidTr="000976E1">
        <w:tc>
          <w:tcPr>
            <w:tcW w:w="1951"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 xml:space="preserve">Subvencije </w:t>
            </w:r>
          </w:p>
        </w:tc>
        <w:tc>
          <w:tcPr>
            <w:tcW w:w="7088" w:type="dxa"/>
            <w:tcBorders>
              <w:top w:val="single" w:sz="4" w:space="0" w:color="000000"/>
              <w:left w:val="single" w:sz="4" w:space="0" w:color="000000"/>
              <w:bottom w:val="single" w:sz="4" w:space="0" w:color="000000"/>
              <w:right w:val="single" w:sz="4" w:space="0" w:color="000000"/>
            </w:tcBorders>
            <w:hideMark/>
          </w:tcPr>
          <w:p w:rsidR="00717AF6" w:rsidRPr="00EC243C" w:rsidRDefault="00814E89" w:rsidP="000976E1">
            <w:pPr>
              <w:spacing w:line="276" w:lineRule="auto"/>
              <w:jc w:val="center"/>
              <w:rPr>
                <w:color w:val="339966"/>
                <w:lang w:val="en-US"/>
              </w:rPr>
            </w:pPr>
            <w:r>
              <w:rPr>
                <w:color w:val="339966"/>
                <w:lang w:val="en-US"/>
              </w:rPr>
              <w:t>2.3</w:t>
            </w:r>
            <w:r w:rsidR="00717AF6" w:rsidRPr="00EC243C">
              <w:rPr>
                <w:color w:val="339966"/>
                <w:lang w:val="en-US"/>
              </w:rPr>
              <w:t>00</w:t>
            </w:r>
          </w:p>
        </w:tc>
      </w:tr>
      <w:tr w:rsidR="00717AF6" w:rsidRPr="00EC243C" w:rsidTr="000976E1">
        <w:tc>
          <w:tcPr>
            <w:tcW w:w="1951"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Besplatni obrok</w:t>
            </w:r>
          </w:p>
        </w:tc>
        <w:tc>
          <w:tcPr>
            <w:tcW w:w="7088" w:type="dxa"/>
            <w:tcBorders>
              <w:top w:val="single" w:sz="4" w:space="0" w:color="000000"/>
              <w:left w:val="single" w:sz="4" w:space="0" w:color="000000"/>
              <w:bottom w:val="single" w:sz="4" w:space="0" w:color="000000"/>
              <w:right w:val="single" w:sz="4" w:space="0" w:color="000000"/>
            </w:tcBorders>
            <w:hideMark/>
          </w:tcPr>
          <w:p w:rsidR="00717AF6" w:rsidRPr="00EC243C" w:rsidRDefault="00814E89" w:rsidP="000976E1">
            <w:pPr>
              <w:spacing w:line="276" w:lineRule="auto"/>
              <w:jc w:val="center"/>
              <w:rPr>
                <w:color w:val="339966"/>
                <w:lang w:val="en-US"/>
              </w:rPr>
            </w:pPr>
            <w:r>
              <w:rPr>
                <w:color w:val="339966"/>
                <w:lang w:val="en-US"/>
              </w:rPr>
              <w:t xml:space="preserve">   85</w:t>
            </w:r>
            <w:r w:rsidR="00717AF6" w:rsidRPr="00EC243C">
              <w:rPr>
                <w:color w:val="339966"/>
                <w:lang w:val="en-US"/>
              </w:rPr>
              <w:t>0</w:t>
            </w:r>
          </w:p>
        </w:tc>
      </w:tr>
      <w:tr w:rsidR="00717AF6" w:rsidRPr="00EC243C" w:rsidTr="000976E1">
        <w:trPr>
          <w:trHeight w:val="387"/>
        </w:trPr>
        <w:tc>
          <w:tcPr>
            <w:tcW w:w="1951" w:type="dxa"/>
            <w:tcBorders>
              <w:top w:val="single" w:sz="4" w:space="0" w:color="000000"/>
              <w:left w:val="single" w:sz="4" w:space="0" w:color="000000"/>
              <w:bottom w:val="single" w:sz="4" w:space="0" w:color="auto"/>
              <w:right w:val="single" w:sz="4" w:space="0" w:color="000000"/>
            </w:tcBorders>
            <w:hideMark/>
          </w:tcPr>
          <w:p w:rsidR="00717AF6" w:rsidRPr="00EC243C" w:rsidRDefault="00717AF6" w:rsidP="000976E1">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 xml:space="preserve">Drugo </w:t>
            </w:r>
          </w:p>
        </w:tc>
        <w:tc>
          <w:tcPr>
            <w:tcW w:w="7088" w:type="dxa"/>
            <w:tcBorders>
              <w:top w:val="single" w:sz="4" w:space="0" w:color="000000"/>
              <w:left w:val="single" w:sz="4" w:space="0" w:color="000000"/>
              <w:bottom w:val="single" w:sz="4" w:space="0" w:color="auto"/>
              <w:right w:val="single" w:sz="4" w:space="0" w:color="000000"/>
            </w:tcBorders>
          </w:tcPr>
          <w:p w:rsidR="00717AF6" w:rsidRPr="00EC243C" w:rsidRDefault="00717AF6" w:rsidP="000976E1">
            <w:pPr>
              <w:spacing w:line="276" w:lineRule="auto"/>
              <w:jc w:val="center"/>
              <w:rPr>
                <w:color w:val="339966"/>
                <w:lang w:val="en-US"/>
              </w:rPr>
            </w:pPr>
          </w:p>
          <w:p w:rsidR="00717AF6" w:rsidRPr="00EC243C" w:rsidRDefault="00717AF6" w:rsidP="000976E1">
            <w:pPr>
              <w:spacing w:line="276" w:lineRule="auto"/>
              <w:jc w:val="center"/>
              <w:rPr>
                <w:color w:val="339966"/>
                <w:lang w:val="en-US"/>
              </w:rPr>
            </w:pPr>
          </w:p>
        </w:tc>
      </w:tr>
      <w:tr w:rsidR="00717AF6" w:rsidRPr="00EC243C" w:rsidTr="000976E1">
        <w:trPr>
          <w:trHeight w:val="465"/>
        </w:trPr>
        <w:tc>
          <w:tcPr>
            <w:tcW w:w="1951" w:type="dxa"/>
            <w:tcBorders>
              <w:top w:val="single" w:sz="4" w:space="0" w:color="auto"/>
              <w:left w:val="single" w:sz="4" w:space="0" w:color="000000"/>
              <w:bottom w:val="single" w:sz="4" w:space="0" w:color="000000"/>
              <w:right w:val="single" w:sz="4" w:space="0" w:color="000000"/>
            </w:tcBorders>
            <w:hideMark/>
          </w:tcPr>
          <w:p w:rsidR="00717AF6" w:rsidRPr="00EC243C" w:rsidRDefault="00717AF6" w:rsidP="000976E1">
            <w:pPr>
              <w:pStyle w:val="ListParagraph"/>
              <w:ind w:left="0"/>
              <w:jc w:val="both"/>
              <w:rPr>
                <w:rFonts w:ascii="Times New Roman" w:hAnsi="Times New Roman" w:cs="Times New Roman"/>
                <w:lang w:val="sr-Cyrl-CS"/>
              </w:rPr>
            </w:pPr>
            <w:r w:rsidRPr="00EC243C">
              <w:rPr>
                <w:rFonts w:ascii="Times New Roman" w:hAnsi="Times New Roman" w:cs="Times New Roman"/>
                <w:lang w:val="sr-Cyrl-CS"/>
              </w:rPr>
              <w:t>UKUPNO</w:t>
            </w:r>
          </w:p>
        </w:tc>
        <w:tc>
          <w:tcPr>
            <w:tcW w:w="7088" w:type="dxa"/>
            <w:tcBorders>
              <w:top w:val="single" w:sz="4" w:space="0" w:color="auto"/>
              <w:left w:val="single" w:sz="4" w:space="0" w:color="000000"/>
              <w:bottom w:val="single" w:sz="4" w:space="0" w:color="000000"/>
              <w:right w:val="single" w:sz="4" w:space="0" w:color="000000"/>
            </w:tcBorders>
            <w:hideMark/>
          </w:tcPr>
          <w:p w:rsidR="00717AF6" w:rsidRPr="00EC243C" w:rsidRDefault="0091290B" w:rsidP="000976E1">
            <w:pPr>
              <w:spacing w:line="276" w:lineRule="auto"/>
              <w:jc w:val="center"/>
              <w:rPr>
                <w:color w:val="339966"/>
                <w:lang w:val="en-US"/>
              </w:rPr>
            </w:pPr>
            <w:r>
              <w:rPr>
                <w:color w:val="339966"/>
                <w:lang w:val="en-US"/>
              </w:rPr>
              <w:t>4</w:t>
            </w:r>
            <w:r w:rsidR="00814E89">
              <w:rPr>
                <w:color w:val="339966"/>
                <w:lang w:val="en-US"/>
              </w:rPr>
              <w:t>.15</w:t>
            </w:r>
            <w:r w:rsidR="00717AF6" w:rsidRPr="00EC243C">
              <w:rPr>
                <w:color w:val="339966"/>
                <w:lang w:val="en-US"/>
              </w:rPr>
              <w:t>0</w:t>
            </w:r>
          </w:p>
        </w:tc>
      </w:tr>
    </w:tbl>
    <w:p w:rsidR="00717AF6" w:rsidRPr="00EC243C" w:rsidRDefault="00717AF6" w:rsidP="00717AF6">
      <w:pPr>
        <w:rPr>
          <w:noProof/>
          <w:lang w:val="sr-Cyrl-CS"/>
        </w:rPr>
      </w:pPr>
      <w:r w:rsidRPr="00EC243C">
        <w:rPr>
          <w:lang w:val="sr-Cyrl-CS"/>
        </w:rPr>
        <w:t xml:space="preserve"> </w:t>
      </w:r>
      <w:r w:rsidRPr="00EC243C">
        <w:br w:type="textWrapping" w:clear="all"/>
        <w:t xml:space="preserve">                 Zaključno sa</w:t>
      </w:r>
      <w:r w:rsidR="00F8172A">
        <w:t xml:space="preserve"> 30.11.2021</w:t>
      </w:r>
      <w:r w:rsidRPr="00EC243C">
        <w:t>. godine</w:t>
      </w:r>
      <w:r w:rsidR="00F8172A">
        <w:t xml:space="preserve"> (podaci za novembar 2021</w:t>
      </w:r>
      <w:r w:rsidRPr="00EC243C">
        <w:t>.god.) na evidenciji Centra za socijalni rad nalazile su se</w:t>
      </w:r>
      <w:r w:rsidR="0025360F">
        <w:t xml:space="preserve"> 3.088</w:t>
      </w:r>
      <w:r w:rsidRPr="00EC243C">
        <w:t xml:space="preserve"> porodice, koje su korisnici </w:t>
      </w:r>
      <w:r w:rsidRPr="00EC243C">
        <w:rPr>
          <w:lang w:val="sr-Cyrl-CS"/>
        </w:rPr>
        <w:t>socijalne novčane pomoći</w:t>
      </w:r>
      <w:r w:rsidRPr="00EC243C">
        <w:t xml:space="preserve">,sa </w:t>
      </w:r>
      <w:r w:rsidRPr="00EC243C">
        <w:rPr>
          <w:lang w:val="sr-Cyrl-CS"/>
        </w:rPr>
        <w:t xml:space="preserve">oko </w:t>
      </w:r>
      <w:r>
        <w:rPr>
          <w:lang w:val="en-US"/>
        </w:rPr>
        <w:t>13.000</w:t>
      </w:r>
      <w:r w:rsidRPr="00EC243C">
        <w:rPr>
          <w:lang w:val="sr-Cyrl-CS"/>
        </w:rPr>
        <w:t xml:space="preserve"> </w:t>
      </w:r>
      <w:r w:rsidRPr="00EC243C">
        <w:t xml:space="preserve">članova porodičnog domaćinstva, što je </w:t>
      </w:r>
      <w:r w:rsidR="00AB24D9">
        <w:t>nešto</w:t>
      </w:r>
      <w:r w:rsidR="0025360F">
        <w:t xml:space="preserve"> manje</w:t>
      </w:r>
      <w:r w:rsidRPr="00EC243C">
        <w:t xml:space="preserve"> u odnosu na isti period prošle godine,kada smo imali </w:t>
      </w:r>
      <w:r w:rsidR="0025360F">
        <w:t>3.174</w:t>
      </w:r>
      <w:r w:rsidRPr="00EC243C">
        <w:rPr>
          <w:lang w:val="sr-Cyrl-CS"/>
        </w:rPr>
        <w:t xml:space="preserve"> </w:t>
      </w:r>
      <w:r w:rsidRPr="00EC243C">
        <w:t xml:space="preserve">porodice. </w:t>
      </w:r>
      <w:r w:rsidR="0025360F">
        <w:rPr>
          <w:lang w:val="pl-PL"/>
        </w:rPr>
        <w:t xml:space="preserve">Isto tako tendencija je da će </w:t>
      </w:r>
      <w:r w:rsidRPr="00EC243C">
        <w:rPr>
          <w:lang w:val="pl-PL"/>
        </w:rPr>
        <w:t xml:space="preserve"> u narednom periodu doći do povećanja broja korisnika </w:t>
      </w:r>
      <w:r w:rsidRPr="00EC243C">
        <w:rPr>
          <w:lang w:val="sr-Cyrl-CS"/>
        </w:rPr>
        <w:t>novčane socijalne pomoći</w:t>
      </w:r>
      <w:r w:rsidRPr="00EC243C">
        <w:rPr>
          <w:lang w:val="pl-PL"/>
        </w:rPr>
        <w:t xml:space="preserve">. Korisnika dodatka za pomoć i negu drugog lica na kraju izveštajnog perioda je </w:t>
      </w:r>
      <w:r w:rsidR="00D726F1">
        <w:rPr>
          <w:lang w:val="pl-PL"/>
        </w:rPr>
        <w:t>bilo 942</w:t>
      </w:r>
      <w:r w:rsidRPr="00EC243C">
        <w:t>.</w:t>
      </w:r>
      <w:r w:rsidRPr="00EC243C">
        <w:rPr>
          <w:lang w:val="pl-PL"/>
        </w:rPr>
        <w:t xml:space="preserve"> </w:t>
      </w:r>
    </w:p>
    <w:p w:rsidR="00717AF6" w:rsidRPr="00EC243C" w:rsidRDefault="0025360F" w:rsidP="00717AF6">
      <w:pPr>
        <w:ind w:firstLine="708"/>
        <w:jc w:val="both"/>
        <w:rPr>
          <w:noProof/>
        </w:rPr>
      </w:pPr>
      <w:r>
        <w:rPr>
          <w:noProof/>
        </w:rPr>
        <w:t>U toku 2021</w:t>
      </w:r>
      <w:r w:rsidR="00717AF6" w:rsidRPr="00EC243C">
        <w:rPr>
          <w:noProof/>
        </w:rPr>
        <w:t>.godine redovno su vršene isplate svih oblika novčanih davanja od strane Ministarstva za rad,zapošljavanje,boračka i socijalna pitanja.</w:t>
      </w:r>
    </w:p>
    <w:p w:rsidR="00717AF6" w:rsidRPr="00EC243C" w:rsidRDefault="00414DF4" w:rsidP="00717AF6">
      <w:pPr>
        <w:ind w:right="180"/>
        <w:jc w:val="both"/>
      </w:pPr>
      <w:r>
        <w:t>Pored ovih postoje i prošireni oblici i usluge koji se finansiraju iz budžeta lokalne samouprave. U</w:t>
      </w:r>
      <w:r w:rsidR="00717AF6" w:rsidRPr="00EC243C">
        <w:t xml:space="preserve"> proširene oblike socijalne zaštite</w:t>
      </w:r>
      <w:r>
        <w:t xml:space="preserve"> spadaju jednokratne novčane pomoći,kao i </w:t>
      </w:r>
      <w:r w:rsidR="00717AF6" w:rsidRPr="00EC243C">
        <w:t>opremanje korisnika za smeštaj u dom, kao i pružanje materijalne pomoći licima koja su se n</w:t>
      </w:r>
      <w:r>
        <w:t>ašla u stanju socijalne potrebe, naknade pogrebnih troškova za korisnike novčane socijalne pomoći,itd.</w:t>
      </w:r>
    </w:p>
    <w:p w:rsidR="00717AF6" w:rsidRPr="00EC243C" w:rsidRDefault="00717AF6" w:rsidP="00717AF6">
      <w:pPr>
        <w:ind w:right="180" w:firstLine="720"/>
        <w:jc w:val="both"/>
        <w:rPr>
          <w:lang w:val="sr-Cyrl-CS"/>
        </w:rPr>
      </w:pPr>
      <w:r w:rsidRPr="00EC243C">
        <w:t>Zbog prisutnosti društvene krize tendencije povećanja broja korisnika novčane socijalne pomoći prisutne su u zadnjim me</w:t>
      </w:r>
      <w:r w:rsidR="00762CD7">
        <w:t>secima 2021</w:t>
      </w:r>
      <w:r w:rsidRPr="00EC243C">
        <w:t xml:space="preserve">. </w:t>
      </w:r>
      <w:r w:rsidRPr="00EC243C">
        <w:rPr>
          <w:lang w:val="sr-Cyrl-CS"/>
        </w:rPr>
        <w:t>g</w:t>
      </w:r>
      <w:r w:rsidRPr="00EC243C">
        <w:t>odine</w:t>
      </w:r>
      <w:r w:rsidR="00F16A27">
        <w:rPr>
          <w:lang w:val="sr-Cyrl-CS"/>
        </w:rPr>
        <w:t>,a naše su procene da će</w:t>
      </w:r>
      <w:r w:rsidRPr="00EC243C">
        <w:rPr>
          <w:lang w:val="sr-Cyrl-CS"/>
        </w:rPr>
        <w:t xml:space="preserve"> u toku 20</w:t>
      </w:r>
      <w:r w:rsidR="00762CD7">
        <w:t>22</w:t>
      </w:r>
      <w:r w:rsidRPr="00EC243C">
        <w:rPr>
          <w:lang w:val="sr-Cyrl-CS"/>
        </w:rPr>
        <w:t>.godine doći do povećanja broja korisnika NSP.</w:t>
      </w:r>
    </w:p>
    <w:p w:rsidR="00717AF6" w:rsidRPr="00EC243C" w:rsidRDefault="00717AF6" w:rsidP="00717AF6">
      <w:pPr>
        <w:ind w:right="180" w:firstLine="720"/>
        <w:jc w:val="both"/>
        <w:rPr>
          <w:lang w:val="pl-PL"/>
        </w:rPr>
      </w:pPr>
      <w:r w:rsidRPr="00EC243C">
        <w:rPr>
          <w:lang w:val="pl-PL"/>
        </w:rPr>
        <w:t xml:space="preserve">Što se tiče strukture nosilaca prava  </w:t>
      </w:r>
      <w:r w:rsidRPr="00EC243C">
        <w:rPr>
          <w:lang w:val="sr-Cyrl-CS"/>
        </w:rPr>
        <w:t>novčane socijalne pomoći</w:t>
      </w:r>
      <w:r w:rsidRPr="00EC243C">
        <w:rPr>
          <w:lang w:val="pl-PL"/>
        </w:rPr>
        <w:t xml:space="preserve"> najzastupljenija su nezaposlena lica, a zatim slede nesposobni za rad, dok je broj ostalih kategorija neznatan. </w:t>
      </w:r>
    </w:p>
    <w:p w:rsidR="00717AF6" w:rsidRPr="00EC243C" w:rsidRDefault="00717AF6" w:rsidP="00717AF6">
      <w:pPr>
        <w:ind w:right="180" w:firstLine="720"/>
        <w:jc w:val="both"/>
        <w:rPr>
          <w:lang w:val="pl-PL"/>
        </w:rPr>
      </w:pPr>
      <w:r w:rsidRPr="00EC243C">
        <w:rPr>
          <w:lang w:val="pl-PL"/>
        </w:rPr>
        <w:t xml:space="preserve">Najveći problem predstavlja materijalna i stambena neobezbeđenost  pojedinaca i porodica.Sve češće se susrećemo sa višečlanim porodicama,gde su oba ili jedan roditelj sposobni za rad,nalaze se na evidenciji nezaposlenih lica,ali nisu u mogućnosti da nađu posao i obezbede osnovna sredstva za egzistenciju. </w:t>
      </w:r>
    </w:p>
    <w:p w:rsidR="00717AF6" w:rsidRPr="00EC243C" w:rsidRDefault="00717AF6" w:rsidP="00717AF6">
      <w:pPr>
        <w:ind w:right="180" w:firstLine="720"/>
        <w:jc w:val="both"/>
        <w:rPr>
          <w:lang w:val="pl-PL"/>
        </w:rPr>
      </w:pPr>
      <w:r w:rsidRPr="00EC243C">
        <w:rPr>
          <w:lang w:val="pl-PL"/>
        </w:rPr>
        <w:lastRenderedPageBreak/>
        <w:t>Takođe,veliki problem predstavlja nerešeno stambeno pitanje porodica,pa se dešava da u jednoj kući ili stanu,žive dve ili tri porodice koje imaju jednu sobu ili u istom stanu žive zbog nemogućnosti da plaćaju kiriju.</w:t>
      </w:r>
    </w:p>
    <w:p w:rsidR="00717AF6" w:rsidRPr="00EC243C" w:rsidRDefault="00717AF6" w:rsidP="00717AF6">
      <w:pPr>
        <w:ind w:right="180"/>
        <w:jc w:val="both"/>
        <w:rPr>
          <w:lang w:val="pl-PL"/>
        </w:rPr>
      </w:pPr>
      <w:r w:rsidRPr="00EC243C">
        <w:rPr>
          <w:lang w:val="pl-PL"/>
        </w:rPr>
        <w:t xml:space="preserve">             Svi zahtevi se prvo obrađuju od strane trijažera i socijalnih radnika tako da su stranke blagovremeno informisane o svojim pravima Ovo iz razloga zato što trijažer i socijalni radnici objasne korisnicima da li imaju pravo na </w:t>
      </w:r>
      <w:r w:rsidRPr="00EC243C">
        <w:rPr>
          <w:lang w:val="sr-Cyrl-CS"/>
        </w:rPr>
        <w:t>NSP</w:t>
      </w:r>
      <w:r w:rsidRPr="00EC243C">
        <w:rPr>
          <w:lang w:val="pl-PL"/>
        </w:rPr>
        <w:t xml:space="preserve"> ili ne.Oni koji traže da im se pismeno objasni zašto nemaju to pravo podnose zahtev i zato je tako malo odbijenih zahteva. </w:t>
      </w:r>
    </w:p>
    <w:p w:rsidR="00717AF6" w:rsidRPr="00EC243C" w:rsidRDefault="00717AF6" w:rsidP="00717AF6">
      <w:pPr>
        <w:ind w:right="180" w:firstLine="720"/>
        <w:jc w:val="both"/>
        <w:rPr>
          <w:lang w:val="pl-PL"/>
        </w:rPr>
      </w:pPr>
      <w:r w:rsidRPr="00EC243C">
        <w:rPr>
          <w:lang w:val="pl-PL"/>
        </w:rPr>
        <w:t xml:space="preserve">Ovaj izveštaj na kratak i deskriptivan način obuhvata zaštitu odraslih i ostarelih lica skrećući posebno pažnju na najučestaliju problematiku,a to je materijalna neobezbeđenost porodice,a posebno materijalna neoobezbeđenost staračkih domaćinstava.Takođe treba istaći da socijalnim radom i socijalnom zaštitom nisu obuhvaćena sva lica u našoj opštini koje tretira ovaj tim,jer nije ni moguće sva lica i obuhvatiti.  </w:t>
      </w:r>
    </w:p>
    <w:p w:rsidR="00717AF6" w:rsidRPr="00EC243C" w:rsidRDefault="00717AF6" w:rsidP="00717AF6">
      <w:pPr>
        <w:ind w:right="180"/>
        <w:jc w:val="both"/>
        <w:rPr>
          <w:lang w:val="pl-PL"/>
        </w:rPr>
      </w:pPr>
      <w:r w:rsidRPr="00EC243C">
        <w:rPr>
          <w:lang w:val="pl-PL"/>
        </w:rPr>
        <w:t xml:space="preserve">          Isto tako želeli bi da istaknemo da je Centar za soc</w:t>
      </w:r>
      <w:r>
        <w:rPr>
          <w:lang w:val="pl-PL"/>
        </w:rPr>
        <w:t>ijalni rad značajnu pažnju u 2020</w:t>
      </w:r>
      <w:r w:rsidRPr="00EC243C">
        <w:rPr>
          <w:lang w:val="pl-PL"/>
        </w:rPr>
        <w:t xml:space="preserve">.godini posvetio radu sa marginalnim društvenim grupama : Romima,izbeglim i </w:t>
      </w:r>
    </w:p>
    <w:p w:rsidR="00717AF6" w:rsidRPr="00EC243C" w:rsidRDefault="00717AF6" w:rsidP="00717AF6">
      <w:pPr>
        <w:ind w:right="180"/>
        <w:jc w:val="both"/>
        <w:rPr>
          <w:lang w:val="pl-PL"/>
        </w:rPr>
      </w:pPr>
      <w:r w:rsidRPr="00EC243C">
        <w:rPr>
          <w:lang w:val="pl-PL"/>
        </w:rPr>
        <w:t xml:space="preserve"> raseljenim licima,osobama sa invaliditetom,deci i ženama žrtvama nasilja itd.To se naročito ogledalo u pružanju pomoći kod ostvarivanje prava na materijalno obezbeđenje porodice,kod ostvarivanja prava na tuđu negu,davanju jednokratnih novčanih pomoći,pomoći u naturi,obezbeđivanju životnih namirnica,sredstava za higijenu,kupovinu lekova,ogreva,itd. </w:t>
      </w:r>
    </w:p>
    <w:p w:rsidR="00717AF6" w:rsidRPr="00EC243C" w:rsidRDefault="00717AF6" w:rsidP="00717AF6">
      <w:pPr>
        <w:tabs>
          <w:tab w:val="left" w:pos="2660"/>
        </w:tabs>
        <w:jc w:val="both"/>
        <w:rPr>
          <w:noProof/>
        </w:rPr>
      </w:pPr>
      <w:r w:rsidRPr="00EC243C">
        <w:rPr>
          <w:noProof/>
          <w:lang w:val="sr-Cyrl-CS"/>
        </w:rPr>
        <w:t xml:space="preserve">          </w:t>
      </w:r>
      <w:r w:rsidRPr="00EC243C">
        <w:rPr>
          <w:noProof/>
        </w:rPr>
        <w:t xml:space="preserve">Pomoć u naturi obezbedilo je nekoliko </w:t>
      </w:r>
      <w:r w:rsidRPr="00EC243C">
        <w:rPr>
          <w:noProof/>
          <w:lang w:val="sr-Cyrl-CS"/>
        </w:rPr>
        <w:t>donatora</w:t>
      </w:r>
      <w:r w:rsidRPr="00EC243C">
        <w:rPr>
          <w:noProof/>
        </w:rPr>
        <w:t xml:space="preserve">  uz posredovanje Centra za socijalni rad,a sastojala se u davanju životnih namirnica i sredstava za higijenu za stare osobe korisnike usluge pomoć u kući pri Centru za socijalni rad.</w:t>
      </w:r>
      <w:r>
        <w:rPr>
          <w:noProof/>
        </w:rPr>
        <w:t>U toku godine</w:t>
      </w:r>
      <w:r w:rsidR="00AB24D9">
        <w:rPr>
          <w:noProof/>
        </w:rPr>
        <w:t>,a uslovima</w:t>
      </w:r>
      <w:r>
        <w:rPr>
          <w:noProof/>
        </w:rPr>
        <w:t xml:space="preserve"> </w:t>
      </w:r>
      <w:r w:rsidR="00AB24D9">
        <w:rPr>
          <w:noProof/>
        </w:rPr>
        <w:t>pandemije izazvanevirusom COVID-19</w:t>
      </w:r>
      <w:r>
        <w:rPr>
          <w:noProof/>
        </w:rPr>
        <w:t xml:space="preserve"> je dodelio pomoć </w:t>
      </w:r>
      <w:r w:rsidRPr="00EC243C">
        <w:rPr>
          <w:noProof/>
        </w:rPr>
        <w:t xml:space="preserve"> pakete sa životnim namirnicama za preko 1.000 korisnika Centra za socijalni rad. </w:t>
      </w:r>
    </w:p>
    <w:p w:rsidR="00022FCD" w:rsidRDefault="00717AF6" w:rsidP="00717AF6">
      <w:pPr>
        <w:tabs>
          <w:tab w:val="left" w:pos="2660"/>
        </w:tabs>
        <w:jc w:val="both"/>
        <w:rPr>
          <w:noProof/>
        </w:rPr>
      </w:pPr>
      <w:r w:rsidRPr="00EC243C">
        <w:rPr>
          <w:noProof/>
        </w:rPr>
        <w:t xml:space="preserve">          Pri opštinskoj organizaciji Crvenog krsta postoji kuhinja u kojoj se sprema obrok i hrani se 17</w:t>
      </w:r>
      <w:r w:rsidRPr="00EC243C">
        <w:rPr>
          <w:noProof/>
          <w:lang w:val="sr-Cyrl-CS"/>
        </w:rPr>
        <w:t>0</w:t>
      </w:r>
      <w:r w:rsidRPr="00EC243C">
        <w:rPr>
          <w:noProof/>
        </w:rPr>
        <w:t>0 porodica.Sredstva za funkcionisanje kuhinje obezbeđuje Crveni krst Srbije preko Vlade Republike Srbije,Norveški Crveni krst i Grad Novi Pazar.Za  800 staračkih i samačkih domaćinstava paketi sa životnim namirnicama se dostavljaju kući.</w:t>
      </w:r>
    </w:p>
    <w:tbl>
      <w:tblPr>
        <w:tblW w:w="9072" w:type="dxa"/>
        <w:tblInd w:w="103" w:type="dxa"/>
        <w:tblLook w:val="04A0"/>
      </w:tblPr>
      <w:tblGrid>
        <w:gridCol w:w="260"/>
        <w:gridCol w:w="253"/>
        <w:gridCol w:w="247"/>
        <w:gridCol w:w="243"/>
        <w:gridCol w:w="239"/>
        <w:gridCol w:w="398"/>
        <w:gridCol w:w="398"/>
        <w:gridCol w:w="428"/>
        <w:gridCol w:w="428"/>
        <w:gridCol w:w="409"/>
        <w:gridCol w:w="409"/>
        <w:gridCol w:w="471"/>
        <w:gridCol w:w="471"/>
        <w:gridCol w:w="4865"/>
      </w:tblGrid>
      <w:tr w:rsidR="005763B0" w:rsidRPr="005763B0" w:rsidTr="005763B0">
        <w:trPr>
          <w:trHeight w:val="342"/>
        </w:trPr>
        <w:tc>
          <w:tcPr>
            <w:tcW w:w="19331" w:type="dxa"/>
            <w:gridSpan w:val="14"/>
            <w:tcBorders>
              <w:top w:val="single" w:sz="4" w:space="0" w:color="auto"/>
              <w:left w:val="single" w:sz="4" w:space="0" w:color="auto"/>
              <w:bottom w:val="single" w:sz="4" w:space="0" w:color="auto"/>
              <w:right w:val="single" w:sz="4" w:space="0" w:color="000000"/>
            </w:tcBorders>
            <w:shd w:val="clear" w:color="000000" w:fill="32C8B1"/>
            <w:noWrap/>
            <w:vAlign w:val="center"/>
            <w:hideMark/>
          </w:tcPr>
          <w:p w:rsidR="005763B0" w:rsidRPr="005763B0" w:rsidRDefault="005763B0" w:rsidP="005763B0">
            <w:pPr>
              <w:rPr>
                <w:b/>
                <w:bCs/>
                <w:lang w:val="en-US" w:eastAsia="en-US"/>
              </w:rPr>
            </w:pPr>
            <w:r w:rsidRPr="005763B0">
              <w:rPr>
                <w:b/>
                <w:bCs/>
                <w:sz w:val="22"/>
                <w:szCs w:val="22"/>
                <w:lang w:val="en-US" w:eastAsia="en-US"/>
              </w:rPr>
              <w:t xml:space="preserve"> PUNOLETNI KORISNICI</w:t>
            </w:r>
          </w:p>
        </w:tc>
      </w:tr>
      <w:tr w:rsidR="005763B0" w:rsidRPr="005763B0" w:rsidTr="005763B0">
        <w:trPr>
          <w:trHeight w:val="342"/>
        </w:trPr>
        <w:tc>
          <w:tcPr>
            <w:tcW w:w="327"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309"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295"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283"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275"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672"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672"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748"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748"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701"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701"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856"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856"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c>
          <w:tcPr>
            <w:tcW w:w="11888" w:type="dxa"/>
            <w:tcBorders>
              <w:top w:val="nil"/>
              <w:left w:val="nil"/>
              <w:bottom w:val="nil"/>
              <w:right w:val="nil"/>
            </w:tcBorders>
            <w:shd w:val="clear" w:color="auto" w:fill="auto"/>
            <w:noWrap/>
            <w:vAlign w:val="center"/>
            <w:hideMark/>
          </w:tcPr>
          <w:p w:rsidR="005763B0" w:rsidRPr="005763B0" w:rsidRDefault="005763B0" w:rsidP="005763B0">
            <w:pPr>
              <w:rPr>
                <w:sz w:val="20"/>
                <w:szCs w:val="20"/>
                <w:lang w:val="en-US" w:eastAsia="en-US"/>
              </w:rPr>
            </w:pPr>
          </w:p>
        </w:tc>
      </w:tr>
      <w:tr w:rsidR="005763B0" w:rsidRPr="005763B0" w:rsidTr="005763B0">
        <w:trPr>
          <w:trHeight w:val="342"/>
        </w:trPr>
        <w:tc>
          <w:tcPr>
            <w:tcW w:w="19331" w:type="dxa"/>
            <w:gridSpan w:val="14"/>
            <w:tcBorders>
              <w:top w:val="single" w:sz="4" w:space="0" w:color="auto"/>
              <w:left w:val="single" w:sz="4" w:space="0" w:color="auto"/>
              <w:bottom w:val="single" w:sz="4" w:space="0" w:color="auto"/>
              <w:right w:val="single" w:sz="4" w:space="0" w:color="auto"/>
            </w:tcBorders>
            <w:shd w:val="clear" w:color="000000" w:fill="32C8B1"/>
            <w:vAlign w:val="center"/>
            <w:hideMark/>
          </w:tcPr>
          <w:p w:rsidR="005763B0" w:rsidRPr="005763B0" w:rsidRDefault="00F63458" w:rsidP="005763B0">
            <w:pPr>
              <w:rPr>
                <w:b/>
                <w:bCs/>
                <w:sz w:val="20"/>
                <w:szCs w:val="20"/>
                <w:lang w:val="en-US" w:eastAsia="en-US"/>
              </w:rPr>
            </w:pPr>
            <w:r>
              <w:rPr>
                <w:b/>
                <w:bCs/>
                <w:sz w:val="20"/>
                <w:szCs w:val="20"/>
                <w:lang w:val="en-US" w:eastAsia="en-US"/>
              </w:rPr>
              <w:t>13</w:t>
            </w:r>
            <w:r w:rsidR="005763B0" w:rsidRPr="005763B0">
              <w:rPr>
                <w:b/>
                <w:bCs/>
                <w:sz w:val="20"/>
                <w:szCs w:val="20"/>
                <w:lang w:val="en-US" w:eastAsia="en-US"/>
              </w:rPr>
              <w:t>. Broj punoletnih korisnika u CSR prema koris</w:t>
            </w:r>
            <w:r w:rsidR="00762CD7">
              <w:rPr>
                <w:b/>
                <w:bCs/>
                <w:sz w:val="20"/>
                <w:szCs w:val="20"/>
                <w:lang w:val="en-US" w:eastAsia="en-US"/>
              </w:rPr>
              <w:t>ničkim grupama i starosti u 2021</w:t>
            </w:r>
            <w:r w:rsidR="005763B0" w:rsidRPr="005763B0">
              <w:rPr>
                <w:b/>
                <w:bCs/>
                <w:sz w:val="20"/>
                <w:szCs w:val="20"/>
                <w:lang w:val="en-US" w:eastAsia="en-US"/>
              </w:rPr>
              <w:t xml:space="preserve">. godini </w:t>
            </w:r>
          </w:p>
        </w:tc>
      </w:tr>
      <w:tr w:rsidR="005763B0" w:rsidRPr="005763B0" w:rsidTr="005763B0">
        <w:trPr>
          <w:trHeight w:val="679"/>
        </w:trPr>
        <w:tc>
          <w:tcPr>
            <w:tcW w:w="148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763B0" w:rsidRPr="005763B0" w:rsidRDefault="005763B0" w:rsidP="005763B0">
            <w:pPr>
              <w:rPr>
                <w:b/>
                <w:bCs/>
                <w:sz w:val="20"/>
                <w:szCs w:val="20"/>
                <w:lang w:val="en-US" w:eastAsia="en-US"/>
              </w:rPr>
            </w:pPr>
            <w:r w:rsidRPr="005763B0">
              <w:rPr>
                <w:b/>
                <w:bCs/>
                <w:sz w:val="20"/>
                <w:szCs w:val="20"/>
                <w:lang w:val="en-US" w:eastAsia="en-US"/>
              </w:rPr>
              <w:t>Korisničke grupe</w:t>
            </w:r>
          </w:p>
        </w:tc>
        <w:tc>
          <w:tcPr>
            <w:tcW w:w="1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Mladi (18 - 25)</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Odrasli (26 - 64)</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Stariji (65 - 79)</w:t>
            </w:r>
          </w:p>
        </w:tc>
        <w:tc>
          <w:tcPr>
            <w:tcW w:w="171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Stariji (80 i više)</w:t>
            </w:r>
          </w:p>
        </w:tc>
        <w:tc>
          <w:tcPr>
            <w:tcW w:w="11888" w:type="dxa"/>
            <w:tcBorders>
              <w:top w:val="nil"/>
              <w:left w:val="nil"/>
              <w:bottom w:val="single" w:sz="4" w:space="0" w:color="auto"/>
              <w:right w:val="single" w:sz="4" w:space="0" w:color="auto"/>
            </w:tcBorders>
            <w:shd w:val="clear" w:color="000000" w:fill="FFFFFF"/>
            <w:noWrap/>
            <w:vAlign w:val="center"/>
            <w:hideMark/>
          </w:tcPr>
          <w:p w:rsidR="005763B0" w:rsidRPr="005763B0" w:rsidRDefault="005763B0" w:rsidP="005763B0">
            <w:pPr>
              <w:rPr>
                <w:b/>
                <w:bCs/>
                <w:sz w:val="20"/>
                <w:szCs w:val="20"/>
                <w:lang w:val="en-US" w:eastAsia="en-US"/>
              </w:rPr>
            </w:pPr>
            <w:r w:rsidRPr="005763B0">
              <w:rPr>
                <w:b/>
                <w:bCs/>
                <w:sz w:val="20"/>
                <w:szCs w:val="20"/>
                <w:lang w:val="en-US" w:eastAsia="en-US"/>
              </w:rPr>
              <w:t>UKUPNO</w:t>
            </w:r>
          </w:p>
        </w:tc>
      </w:tr>
      <w:tr w:rsidR="005763B0" w:rsidRPr="005763B0" w:rsidTr="005763B0">
        <w:trPr>
          <w:trHeight w:val="465"/>
        </w:trPr>
        <w:tc>
          <w:tcPr>
            <w:tcW w:w="1489"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Žrtve nasilja, zanemarene osobe i u riziku od zanemarivanja</w:t>
            </w:r>
          </w:p>
        </w:tc>
        <w:tc>
          <w:tcPr>
            <w:tcW w:w="1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17</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5</w:t>
            </w:r>
          </w:p>
        </w:tc>
        <w:tc>
          <w:tcPr>
            <w:tcW w:w="171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1888" w:type="dxa"/>
            <w:tcBorders>
              <w:top w:val="nil"/>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22</w:t>
            </w:r>
          </w:p>
        </w:tc>
      </w:tr>
      <w:tr w:rsidR="005763B0" w:rsidRPr="005763B0" w:rsidTr="005763B0">
        <w:trPr>
          <w:trHeight w:val="465"/>
        </w:trPr>
        <w:tc>
          <w:tcPr>
            <w:tcW w:w="1489" w:type="dxa"/>
            <w:gridSpan w:val="5"/>
            <w:tcBorders>
              <w:top w:val="single" w:sz="4" w:space="0" w:color="auto"/>
              <w:left w:val="single" w:sz="4" w:space="0" w:color="auto"/>
              <w:bottom w:val="single" w:sz="4" w:space="0" w:color="auto"/>
              <w:right w:val="single" w:sz="4" w:space="0" w:color="000000"/>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Osobe koje se spore oko vršenja roditeljskog prava</w:t>
            </w:r>
          </w:p>
        </w:tc>
        <w:tc>
          <w:tcPr>
            <w:tcW w:w="1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9</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44</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2</w:t>
            </w:r>
          </w:p>
        </w:tc>
        <w:tc>
          <w:tcPr>
            <w:tcW w:w="171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1888" w:type="dxa"/>
            <w:tcBorders>
              <w:top w:val="nil"/>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55</w:t>
            </w:r>
          </w:p>
        </w:tc>
      </w:tr>
      <w:tr w:rsidR="005763B0" w:rsidRPr="005763B0" w:rsidTr="005763B0">
        <w:trPr>
          <w:trHeight w:val="300"/>
        </w:trPr>
        <w:tc>
          <w:tcPr>
            <w:tcW w:w="1489"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Osobe sa invaliditetom</w:t>
            </w:r>
          </w:p>
        </w:tc>
        <w:tc>
          <w:tcPr>
            <w:tcW w:w="1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57</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451</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198</w:t>
            </w:r>
          </w:p>
        </w:tc>
        <w:tc>
          <w:tcPr>
            <w:tcW w:w="171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21</w:t>
            </w:r>
          </w:p>
        </w:tc>
        <w:tc>
          <w:tcPr>
            <w:tcW w:w="11888" w:type="dxa"/>
            <w:tcBorders>
              <w:top w:val="nil"/>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727</w:t>
            </w:r>
          </w:p>
        </w:tc>
      </w:tr>
      <w:tr w:rsidR="005763B0" w:rsidRPr="005763B0" w:rsidTr="005763B0">
        <w:trPr>
          <w:trHeight w:val="342"/>
        </w:trPr>
        <w:tc>
          <w:tcPr>
            <w:tcW w:w="1489"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lastRenderedPageBreak/>
              <w:t>Osoba sa društveno neprihvatljivim ponašanjem</w:t>
            </w:r>
          </w:p>
        </w:tc>
        <w:tc>
          <w:tcPr>
            <w:tcW w:w="1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11</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13</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2</w:t>
            </w:r>
          </w:p>
        </w:tc>
        <w:tc>
          <w:tcPr>
            <w:tcW w:w="171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1888" w:type="dxa"/>
            <w:tcBorders>
              <w:top w:val="nil"/>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26</w:t>
            </w:r>
          </w:p>
        </w:tc>
      </w:tr>
      <w:tr w:rsidR="005763B0" w:rsidRPr="005763B0" w:rsidTr="005763B0">
        <w:trPr>
          <w:trHeight w:val="600"/>
        </w:trPr>
        <w:tc>
          <w:tcPr>
            <w:tcW w:w="1489"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 xml:space="preserve">Osobe koje imaju potrebe za smeštajem -domski ili porodični smeštaj </w:t>
            </w:r>
          </w:p>
        </w:tc>
        <w:tc>
          <w:tcPr>
            <w:tcW w:w="1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2</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6</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7</w:t>
            </w:r>
          </w:p>
        </w:tc>
        <w:tc>
          <w:tcPr>
            <w:tcW w:w="171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1888" w:type="dxa"/>
            <w:tcBorders>
              <w:top w:val="nil"/>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15</w:t>
            </w:r>
          </w:p>
        </w:tc>
      </w:tr>
      <w:tr w:rsidR="005763B0" w:rsidRPr="005763B0" w:rsidTr="005763B0">
        <w:trPr>
          <w:trHeight w:val="342"/>
        </w:trPr>
        <w:tc>
          <w:tcPr>
            <w:tcW w:w="1489"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Materijalno ugrožene osobe</w:t>
            </w:r>
          </w:p>
        </w:tc>
        <w:tc>
          <w:tcPr>
            <w:tcW w:w="1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1544</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5345</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798</w:t>
            </w:r>
          </w:p>
        </w:tc>
        <w:tc>
          <w:tcPr>
            <w:tcW w:w="171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122</w:t>
            </w:r>
          </w:p>
        </w:tc>
        <w:tc>
          <w:tcPr>
            <w:tcW w:w="11888" w:type="dxa"/>
            <w:tcBorders>
              <w:top w:val="nil"/>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7809</w:t>
            </w:r>
          </w:p>
        </w:tc>
      </w:tr>
      <w:tr w:rsidR="005763B0" w:rsidRPr="005763B0" w:rsidTr="005763B0">
        <w:trPr>
          <w:trHeight w:val="495"/>
        </w:trPr>
        <w:tc>
          <w:tcPr>
            <w:tcW w:w="1489"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Strani državljani i lica bez državljanstva u potrebi za socijalnom zaštitom</w:t>
            </w:r>
          </w:p>
        </w:tc>
        <w:tc>
          <w:tcPr>
            <w:tcW w:w="1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71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1888" w:type="dxa"/>
            <w:tcBorders>
              <w:top w:val="nil"/>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0</w:t>
            </w:r>
          </w:p>
        </w:tc>
      </w:tr>
      <w:tr w:rsidR="005763B0" w:rsidRPr="005763B0" w:rsidTr="005763B0">
        <w:trPr>
          <w:trHeight w:val="342"/>
        </w:trPr>
        <w:tc>
          <w:tcPr>
            <w:tcW w:w="1489"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Žrtve trgovine ljudima</w:t>
            </w:r>
          </w:p>
        </w:tc>
        <w:tc>
          <w:tcPr>
            <w:tcW w:w="1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71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1888" w:type="dxa"/>
            <w:tcBorders>
              <w:top w:val="nil"/>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0</w:t>
            </w:r>
          </w:p>
        </w:tc>
      </w:tr>
      <w:tr w:rsidR="005763B0" w:rsidRPr="005763B0" w:rsidTr="005763B0">
        <w:trPr>
          <w:trHeight w:val="342"/>
        </w:trPr>
        <w:tc>
          <w:tcPr>
            <w:tcW w:w="1489" w:type="dxa"/>
            <w:gridSpan w:val="5"/>
            <w:tcBorders>
              <w:top w:val="single" w:sz="4" w:space="0" w:color="auto"/>
              <w:left w:val="single" w:sz="4" w:space="0" w:color="auto"/>
              <w:bottom w:val="single" w:sz="4" w:space="0" w:color="auto"/>
              <w:right w:val="single" w:sz="4" w:space="0" w:color="000000"/>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Beskućnici</w:t>
            </w:r>
          </w:p>
        </w:tc>
        <w:tc>
          <w:tcPr>
            <w:tcW w:w="1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1</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71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1888" w:type="dxa"/>
            <w:tcBorders>
              <w:top w:val="nil"/>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1</w:t>
            </w:r>
          </w:p>
        </w:tc>
      </w:tr>
      <w:tr w:rsidR="005763B0" w:rsidRPr="005763B0" w:rsidTr="005763B0">
        <w:trPr>
          <w:trHeight w:val="342"/>
        </w:trPr>
        <w:tc>
          <w:tcPr>
            <w:tcW w:w="1489" w:type="dxa"/>
            <w:gridSpan w:val="5"/>
            <w:tcBorders>
              <w:top w:val="single" w:sz="4" w:space="0" w:color="auto"/>
              <w:left w:val="single" w:sz="4" w:space="0" w:color="auto"/>
              <w:bottom w:val="single" w:sz="4" w:space="0" w:color="auto"/>
              <w:right w:val="single" w:sz="4" w:space="0" w:color="auto"/>
            </w:tcBorders>
            <w:shd w:val="clear" w:color="000000" w:fill="DBEEF3"/>
            <w:vAlign w:val="center"/>
            <w:hideMark/>
          </w:tcPr>
          <w:p w:rsidR="005763B0" w:rsidRPr="005763B0" w:rsidRDefault="005763B0" w:rsidP="005763B0">
            <w:pPr>
              <w:rPr>
                <w:sz w:val="20"/>
                <w:szCs w:val="20"/>
                <w:lang w:val="en-US" w:eastAsia="en-US"/>
              </w:rPr>
            </w:pPr>
            <w:r w:rsidRPr="005763B0">
              <w:rPr>
                <w:sz w:val="20"/>
                <w:szCs w:val="20"/>
                <w:lang w:val="en-US" w:eastAsia="en-US"/>
              </w:rPr>
              <w:t xml:space="preserve">Ostali </w:t>
            </w:r>
          </w:p>
        </w:tc>
        <w:tc>
          <w:tcPr>
            <w:tcW w:w="1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40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71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sz w:val="20"/>
                <w:szCs w:val="20"/>
                <w:lang w:val="en-US" w:eastAsia="en-US"/>
              </w:rPr>
            </w:pPr>
            <w:r w:rsidRPr="005763B0">
              <w:rPr>
                <w:sz w:val="20"/>
                <w:szCs w:val="20"/>
                <w:lang w:val="en-US" w:eastAsia="en-US"/>
              </w:rPr>
              <w:t>0</w:t>
            </w:r>
          </w:p>
        </w:tc>
        <w:tc>
          <w:tcPr>
            <w:tcW w:w="11888" w:type="dxa"/>
            <w:tcBorders>
              <w:top w:val="nil"/>
              <w:left w:val="nil"/>
              <w:bottom w:val="single" w:sz="4" w:space="0" w:color="auto"/>
              <w:right w:val="single" w:sz="4" w:space="0" w:color="auto"/>
            </w:tcBorders>
            <w:shd w:val="clear" w:color="000000" w:fill="FFFFFF"/>
            <w:noWrap/>
            <w:vAlign w:val="center"/>
            <w:hideMark/>
          </w:tcPr>
          <w:p w:rsidR="005763B0" w:rsidRPr="005763B0" w:rsidRDefault="005763B0" w:rsidP="005763B0">
            <w:pPr>
              <w:jc w:val="center"/>
              <w:rPr>
                <w:b/>
                <w:bCs/>
                <w:sz w:val="20"/>
                <w:szCs w:val="20"/>
                <w:lang w:val="en-US" w:eastAsia="en-US"/>
              </w:rPr>
            </w:pPr>
            <w:r w:rsidRPr="005763B0">
              <w:rPr>
                <w:b/>
                <w:bCs/>
                <w:sz w:val="20"/>
                <w:szCs w:val="20"/>
                <w:lang w:val="en-US" w:eastAsia="en-US"/>
              </w:rPr>
              <w:t>0</w:t>
            </w:r>
          </w:p>
        </w:tc>
      </w:tr>
    </w:tbl>
    <w:p w:rsidR="00E878BE" w:rsidRDefault="00E878BE" w:rsidP="00717AF6">
      <w:pPr>
        <w:tabs>
          <w:tab w:val="left" w:pos="2660"/>
        </w:tabs>
        <w:jc w:val="both"/>
        <w:rPr>
          <w:noProof/>
        </w:rPr>
      </w:pPr>
    </w:p>
    <w:tbl>
      <w:tblPr>
        <w:tblW w:w="9519" w:type="dxa"/>
        <w:tblInd w:w="103" w:type="dxa"/>
        <w:tblLook w:val="04A0"/>
      </w:tblPr>
      <w:tblGrid>
        <w:gridCol w:w="331"/>
        <w:gridCol w:w="308"/>
        <w:gridCol w:w="289"/>
        <w:gridCol w:w="276"/>
        <w:gridCol w:w="221"/>
        <w:gridCol w:w="2818"/>
        <w:gridCol w:w="327"/>
        <w:gridCol w:w="327"/>
        <w:gridCol w:w="399"/>
        <w:gridCol w:w="354"/>
        <w:gridCol w:w="221"/>
        <w:gridCol w:w="2818"/>
        <w:gridCol w:w="415"/>
        <w:gridCol w:w="415"/>
      </w:tblGrid>
      <w:tr w:rsidR="008E753A" w:rsidRPr="008E753A" w:rsidTr="00E878BE">
        <w:trPr>
          <w:trHeight w:val="342"/>
        </w:trPr>
        <w:tc>
          <w:tcPr>
            <w:tcW w:w="9519" w:type="dxa"/>
            <w:gridSpan w:val="14"/>
            <w:tcBorders>
              <w:top w:val="single" w:sz="4" w:space="0" w:color="auto"/>
              <w:left w:val="single" w:sz="4" w:space="0" w:color="auto"/>
              <w:bottom w:val="single" w:sz="4" w:space="0" w:color="auto"/>
              <w:right w:val="single" w:sz="4" w:space="0" w:color="auto"/>
            </w:tcBorders>
            <w:shd w:val="clear" w:color="000000" w:fill="32C8B1"/>
            <w:noWrap/>
            <w:vAlign w:val="center"/>
            <w:hideMark/>
          </w:tcPr>
          <w:p w:rsidR="008E753A" w:rsidRPr="008E753A" w:rsidRDefault="008E753A" w:rsidP="008E753A">
            <w:pPr>
              <w:rPr>
                <w:rFonts w:ascii="Calibri" w:hAnsi="Calibri" w:cs="Arial"/>
                <w:b/>
                <w:bCs/>
                <w:lang w:val="en-US" w:eastAsia="en-US"/>
              </w:rPr>
            </w:pPr>
            <w:r>
              <w:rPr>
                <w:rFonts w:ascii="Calibri" w:hAnsi="Calibri" w:cs="Arial"/>
                <w:b/>
                <w:bCs/>
                <w:sz w:val="22"/>
                <w:szCs w:val="22"/>
                <w:lang w:val="en-US" w:eastAsia="en-US"/>
              </w:rPr>
              <w:t>OSOBE</w:t>
            </w:r>
            <w:r w:rsidRPr="008E753A">
              <w:rPr>
                <w:rFonts w:ascii="Calibri" w:hAnsi="Calibri" w:cs="Arial"/>
                <w:b/>
                <w:bCs/>
                <w:sz w:val="22"/>
                <w:szCs w:val="22"/>
                <w:lang w:val="en-US" w:eastAsia="en-US"/>
              </w:rPr>
              <w:t xml:space="preserve"> </w:t>
            </w:r>
            <w:r>
              <w:rPr>
                <w:rFonts w:ascii="Calibri" w:hAnsi="Calibri" w:cs="Arial"/>
                <w:b/>
                <w:bCs/>
                <w:sz w:val="22"/>
                <w:szCs w:val="22"/>
                <w:lang w:val="en-US" w:eastAsia="en-US"/>
              </w:rPr>
              <w:t>SA</w:t>
            </w:r>
            <w:r w:rsidRPr="008E753A">
              <w:rPr>
                <w:rFonts w:ascii="Calibri" w:hAnsi="Calibri" w:cs="Arial"/>
                <w:b/>
                <w:bCs/>
                <w:sz w:val="22"/>
                <w:szCs w:val="22"/>
                <w:lang w:val="en-US" w:eastAsia="en-US"/>
              </w:rPr>
              <w:t xml:space="preserve"> </w:t>
            </w:r>
            <w:r>
              <w:rPr>
                <w:rFonts w:ascii="Calibri" w:hAnsi="Calibri" w:cs="Arial"/>
                <w:b/>
                <w:bCs/>
                <w:sz w:val="22"/>
                <w:szCs w:val="22"/>
                <w:lang w:val="en-US" w:eastAsia="en-US"/>
              </w:rPr>
              <w:t>INVALIDITETOM</w:t>
            </w:r>
          </w:p>
        </w:tc>
      </w:tr>
      <w:tr w:rsidR="008E753A" w:rsidRPr="008E753A" w:rsidTr="00E878BE">
        <w:trPr>
          <w:trHeight w:val="342"/>
        </w:trPr>
        <w:tc>
          <w:tcPr>
            <w:tcW w:w="295"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74"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56"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44"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19"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3110"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75"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75"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320"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82"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19"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3110"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320"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320"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r>
      <w:tr w:rsidR="008E753A" w:rsidRPr="008E753A" w:rsidTr="00E878BE">
        <w:trPr>
          <w:trHeight w:val="342"/>
        </w:trPr>
        <w:tc>
          <w:tcPr>
            <w:tcW w:w="9519" w:type="dxa"/>
            <w:gridSpan w:val="14"/>
            <w:tcBorders>
              <w:top w:val="single" w:sz="4" w:space="0" w:color="auto"/>
              <w:left w:val="single" w:sz="4" w:space="0" w:color="auto"/>
              <w:bottom w:val="single" w:sz="4" w:space="0" w:color="auto"/>
              <w:right w:val="single" w:sz="4" w:space="0" w:color="000000"/>
            </w:tcBorders>
            <w:shd w:val="clear" w:color="000000" w:fill="32C8B1"/>
            <w:vAlign w:val="center"/>
            <w:hideMark/>
          </w:tcPr>
          <w:p w:rsidR="008E753A" w:rsidRPr="008E753A" w:rsidRDefault="00F63458" w:rsidP="008E753A">
            <w:pPr>
              <w:rPr>
                <w:rFonts w:ascii="Calibri" w:hAnsi="Calibri" w:cs="Arial"/>
                <w:b/>
                <w:bCs/>
                <w:sz w:val="20"/>
                <w:szCs w:val="20"/>
                <w:lang w:val="en-US" w:eastAsia="en-US"/>
              </w:rPr>
            </w:pPr>
            <w:r>
              <w:rPr>
                <w:rFonts w:ascii="Calibri" w:hAnsi="Calibri" w:cs="Arial"/>
                <w:b/>
                <w:bCs/>
                <w:sz w:val="20"/>
                <w:szCs w:val="20"/>
                <w:lang w:val="en-US" w:eastAsia="en-US"/>
              </w:rPr>
              <w:t>1</w:t>
            </w:r>
            <w:r w:rsidR="008E753A" w:rsidRPr="008E753A">
              <w:rPr>
                <w:rFonts w:ascii="Calibri" w:hAnsi="Calibri" w:cs="Arial"/>
                <w:b/>
                <w:bCs/>
                <w:sz w:val="20"/>
                <w:szCs w:val="20"/>
                <w:lang w:val="en-US" w:eastAsia="en-US"/>
              </w:rPr>
              <w:t xml:space="preserve">4. </w:t>
            </w:r>
            <w:r w:rsidR="008E753A">
              <w:rPr>
                <w:rFonts w:ascii="Calibri" w:hAnsi="Calibri" w:cs="Arial"/>
                <w:b/>
                <w:bCs/>
                <w:sz w:val="20"/>
                <w:szCs w:val="20"/>
                <w:lang w:val="en-US" w:eastAsia="en-US"/>
              </w:rPr>
              <w:t>Osobe</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sa</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invaliditetom</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na</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evidenciji</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CSR</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u</w:t>
            </w:r>
            <w:r w:rsidR="00762CD7">
              <w:rPr>
                <w:rFonts w:ascii="Calibri" w:hAnsi="Calibri" w:cs="Arial"/>
                <w:b/>
                <w:bCs/>
                <w:sz w:val="20"/>
                <w:szCs w:val="20"/>
                <w:lang w:val="en-US" w:eastAsia="en-US"/>
              </w:rPr>
              <w:t xml:space="preserve"> 2021</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godini</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prema</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starosti</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i</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polu</w:t>
            </w:r>
          </w:p>
        </w:tc>
      </w:tr>
      <w:tr w:rsidR="008E753A" w:rsidRPr="008E753A" w:rsidTr="00E878BE">
        <w:trPr>
          <w:trHeight w:val="342"/>
        </w:trPr>
        <w:tc>
          <w:tcPr>
            <w:tcW w:w="128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E753A" w:rsidRPr="008E753A" w:rsidRDefault="008E753A" w:rsidP="008E753A">
            <w:pPr>
              <w:rPr>
                <w:rFonts w:ascii="Calibri" w:hAnsi="Calibri" w:cs="Arial"/>
                <w:b/>
                <w:bCs/>
                <w:sz w:val="20"/>
                <w:szCs w:val="20"/>
                <w:lang w:val="en-US" w:eastAsia="en-US"/>
              </w:rPr>
            </w:pPr>
            <w:r>
              <w:rPr>
                <w:rFonts w:ascii="Calibri" w:hAnsi="Calibri" w:cs="Arial"/>
                <w:b/>
                <w:bCs/>
                <w:sz w:val="20"/>
                <w:szCs w:val="20"/>
                <w:lang w:val="en-US" w:eastAsia="en-US"/>
              </w:rPr>
              <w:t>Starost</w:t>
            </w:r>
          </w:p>
        </w:tc>
        <w:tc>
          <w:tcPr>
            <w:tcW w:w="366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Pr>
                <w:rFonts w:ascii="Calibri" w:hAnsi="Calibri" w:cs="Arial"/>
                <w:sz w:val="20"/>
                <w:szCs w:val="20"/>
                <w:lang w:val="en-US" w:eastAsia="en-US"/>
              </w:rPr>
              <w:t>Muški</w:t>
            </w:r>
          </w:p>
        </w:tc>
        <w:tc>
          <w:tcPr>
            <w:tcW w:w="821" w:type="dxa"/>
            <w:gridSpan w:val="3"/>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Pr>
                <w:rFonts w:ascii="Calibri" w:hAnsi="Calibri" w:cs="Arial"/>
                <w:sz w:val="20"/>
                <w:szCs w:val="20"/>
                <w:lang w:val="en-US" w:eastAsia="en-US"/>
              </w:rPr>
              <w:t>Ženski</w:t>
            </w:r>
          </w:p>
        </w:tc>
        <w:tc>
          <w:tcPr>
            <w:tcW w:w="375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Pr>
                <w:rFonts w:ascii="Calibri" w:hAnsi="Calibri" w:cs="Arial"/>
                <w:b/>
                <w:bCs/>
                <w:sz w:val="20"/>
                <w:szCs w:val="20"/>
                <w:lang w:val="en-US" w:eastAsia="en-US"/>
              </w:rPr>
              <w:t>Ukupno</w:t>
            </w:r>
          </w:p>
        </w:tc>
      </w:tr>
      <w:tr w:rsidR="008E753A" w:rsidRPr="008E753A" w:rsidTr="00E878BE">
        <w:trPr>
          <w:trHeight w:val="342"/>
        </w:trPr>
        <w:tc>
          <w:tcPr>
            <w:tcW w:w="128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E753A" w:rsidRPr="008E753A" w:rsidRDefault="008E753A" w:rsidP="008E753A">
            <w:pPr>
              <w:rPr>
                <w:rFonts w:ascii="Calibri" w:hAnsi="Calibri" w:cs="Arial"/>
                <w:sz w:val="20"/>
                <w:szCs w:val="20"/>
                <w:lang w:val="en-US" w:eastAsia="en-US"/>
              </w:rPr>
            </w:pPr>
            <w:r>
              <w:rPr>
                <w:rFonts w:ascii="Calibri" w:hAnsi="Calibri" w:cs="Arial"/>
                <w:sz w:val="20"/>
                <w:szCs w:val="20"/>
                <w:lang w:val="en-US" w:eastAsia="en-US"/>
              </w:rPr>
              <w:t>Deca</w:t>
            </w:r>
          </w:p>
        </w:tc>
        <w:tc>
          <w:tcPr>
            <w:tcW w:w="366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108</w:t>
            </w:r>
          </w:p>
        </w:tc>
        <w:tc>
          <w:tcPr>
            <w:tcW w:w="821" w:type="dxa"/>
            <w:gridSpan w:val="3"/>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107</w:t>
            </w:r>
          </w:p>
        </w:tc>
        <w:tc>
          <w:tcPr>
            <w:tcW w:w="375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215</w:t>
            </w:r>
          </w:p>
        </w:tc>
      </w:tr>
      <w:tr w:rsidR="008E753A" w:rsidRPr="008E753A" w:rsidTr="00E878BE">
        <w:trPr>
          <w:trHeight w:val="375"/>
        </w:trPr>
        <w:tc>
          <w:tcPr>
            <w:tcW w:w="128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E753A" w:rsidRPr="008E753A" w:rsidRDefault="008E753A" w:rsidP="008E753A">
            <w:pPr>
              <w:rPr>
                <w:rFonts w:ascii="Calibri" w:hAnsi="Calibri" w:cs="Arial"/>
                <w:sz w:val="20"/>
                <w:szCs w:val="20"/>
                <w:lang w:val="en-US" w:eastAsia="en-US"/>
              </w:rPr>
            </w:pPr>
            <w:r>
              <w:rPr>
                <w:rFonts w:ascii="Calibri" w:hAnsi="Calibri" w:cs="Arial"/>
                <w:sz w:val="20"/>
                <w:szCs w:val="20"/>
                <w:lang w:val="en-US" w:eastAsia="en-US"/>
              </w:rPr>
              <w:t>Mladi</w:t>
            </w:r>
          </w:p>
        </w:tc>
        <w:tc>
          <w:tcPr>
            <w:tcW w:w="366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39</w:t>
            </w:r>
          </w:p>
        </w:tc>
        <w:tc>
          <w:tcPr>
            <w:tcW w:w="821" w:type="dxa"/>
            <w:gridSpan w:val="3"/>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18</w:t>
            </w:r>
          </w:p>
        </w:tc>
        <w:tc>
          <w:tcPr>
            <w:tcW w:w="375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57</w:t>
            </w:r>
          </w:p>
        </w:tc>
      </w:tr>
      <w:tr w:rsidR="008E753A" w:rsidRPr="008E753A" w:rsidTr="00E878BE">
        <w:trPr>
          <w:trHeight w:val="342"/>
        </w:trPr>
        <w:tc>
          <w:tcPr>
            <w:tcW w:w="128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E753A" w:rsidRPr="008E753A" w:rsidRDefault="008E753A" w:rsidP="008E753A">
            <w:pPr>
              <w:rPr>
                <w:rFonts w:ascii="Calibri" w:hAnsi="Calibri" w:cs="Arial"/>
                <w:sz w:val="20"/>
                <w:szCs w:val="20"/>
                <w:lang w:val="en-US" w:eastAsia="en-US"/>
              </w:rPr>
            </w:pPr>
            <w:r>
              <w:rPr>
                <w:rFonts w:ascii="Calibri" w:hAnsi="Calibri" w:cs="Arial"/>
                <w:sz w:val="20"/>
                <w:szCs w:val="20"/>
                <w:lang w:val="en-US" w:eastAsia="en-US"/>
              </w:rPr>
              <w:t>Odrasli</w:t>
            </w:r>
          </w:p>
        </w:tc>
        <w:tc>
          <w:tcPr>
            <w:tcW w:w="366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217</w:t>
            </w:r>
          </w:p>
        </w:tc>
        <w:tc>
          <w:tcPr>
            <w:tcW w:w="821" w:type="dxa"/>
            <w:gridSpan w:val="3"/>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234</w:t>
            </w:r>
          </w:p>
        </w:tc>
        <w:tc>
          <w:tcPr>
            <w:tcW w:w="375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451</w:t>
            </w:r>
          </w:p>
        </w:tc>
      </w:tr>
      <w:tr w:rsidR="008E753A" w:rsidRPr="008E753A" w:rsidTr="00E878BE">
        <w:trPr>
          <w:trHeight w:val="342"/>
        </w:trPr>
        <w:tc>
          <w:tcPr>
            <w:tcW w:w="128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E753A" w:rsidRPr="008E753A" w:rsidRDefault="008E753A" w:rsidP="008E753A">
            <w:pPr>
              <w:rPr>
                <w:rFonts w:ascii="Calibri" w:hAnsi="Calibri" w:cs="Arial"/>
                <w:sz w:val="20"/>
                <w:szCs w:val="20"/>
                <w:lang w:val="en-US" w:eastAsia="en-US"/>
              </w:rPr>
            </w:pPr>
            <w:r>
              <w:rPr>
                <w:rFonts w:ascii="Calibri" w:hAnsi="Calibri" w:cs="Arial"/>
                <w:sz w:val="20"/>
                <w:szCs w:val="20"/>
                <w:lang w:val="en-US" w:eastAsia="en-US"/>
              </w:rPr>
              <w:t>Stariji</w:t>
            </w:r>
          </w:p>
        </w:tc>
        <w:tc>
          <w:tcPr>
            <w:tcW w:w="366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120</w:t>
            </w:r>
          </w:p>
        </w:tc>
        <w:tc>
          <w:tcPr>
            <w:tcW w:w="821" w:type="dxa"/>
            <w:gridSpan w:val="3"/>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99</w:t>
            </w:r>
          </w:p>
        </w:tc>
        <w:tc>
          <w:tcPr>
            <w:tcW w:w="375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219</w:t>
            </w:r>
          </w:p>
        </w:tc>
      </w:tr>
      <w:tr w:rsidR="008E753A" w:rsidRPr="008E753A" w:rsidTr="00E878BE">
        <w:trPr>
          <w:trHeight w:val="360"/>
        </w:trPr>
        <w:tc>
          <w:tcPr>
            <w:tcW w:w="128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E753A" w:rsidRPr="008E753A" w:rsidRDefault="008E753A" w:rsidP="008E753A">
            <w:pPr>
              <w:rPr>
                <w:rFonts w:ascii="Calibri" w:hAnsi="Calibri" w:cs="Arial"/>
                <w:b/>
                <w:bCs/>
                <w:sz w:val="20"/>
                <w:szCs w:val="20"/>
                <w:lang w:val="en-US" w:eastAsia="en-US"/>
              </w:rPr>
            </w:pPr>
            <w:r>
              <w:rPr>
                <w:rFonts w:ascii="Calibri" w:hAnsi="Calibri" w:cs="Arial"/>
                <w:b/>
                <w:bCs/>
                <w:sz w:val="20"/>
                <w:szCs w:val="20"/>
                <w:lang w:val="en-US" w:eastAsia="en-US"/>
              </w:rPr>
              <w:t>UKUPNO</w:t>
            </w:r>
          </w:p>
        </w:tc>
        <w:tc>
          <w:tcPr>
            <w:tcW w:w="366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484</w:t>
            </w:r>
          </w:p>
        </w:tc>
        <w:tc>
          <w:tcPr>
            <w:tcW w:w="821"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458</w:t>
            </w:r>
          </w:p>
        </w:tc>
        <w:tc>
          <w:tcPr>
            <w:tcW w:w="3750" w:type="dxa"/>
            <w:gridSpan w:val="3"/>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942</w:t>
            </w:r>
          </w:p>
        </w:tc>
      </w:tr>
      <w:tr w:rsidR="008E753A" w:rsidRPr="008E753A" w:rsidTr="00E878BE">
        <w:trPr>
          <w:trHeight w:val="375"/>
        </w:trPr>
        <w:tc>
          <w:tcPr>
            <w:tcW w:w="295"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74"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56"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44"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19"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3110"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75"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75"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320"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82"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219"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3110"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320"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c>
          <w:tcPr>
            <w:tcW w:w="320" w:type="dxa"/>
            <w:tcBorders>
              <w:top w:val="nil"/>
              <w:left w:val="nil"/>
              <w:bottom w:val="nil"/>
              <w:right w:val="nil"/>
            </w:tcBorders>
            <w:shd w:val="clear" w:color="auto" w:fill="auto"/>
            <w:noWrap/>
            <w:vAlign w:val="center"/>
            <w:hideMark/>
          </w:tcPr>
          <w:p w:rsidR="008E753A" w:rsidRPr="008E753A" w:rsidRDefault="008E753A" w:rsidP="008E753A">
            <w:pPr>
              <w:rPr>
                <w:rFonts w:ascii="Calibri" w:hAnsi="Calibri" w:cs="Arial"/>
                <w:sz w:val="20"/>
                <w:szCs w:val="20"/>
                <w:lang w:val="en-US" w:eastAsia="en-US"/>
              </w:rPr>
            </w:pPr>
          </w:p>
        </w:tc>
      </w:tr>
      <w:tr w:rsidR="008E753A" w:rsidRPr="008E753A" w:rsidTr="00E878BE">
        <w:trPr>
          <w:trHeight w:val="342"/>
        </w:trPr>
        <w:tc>
          <w:tcPr>
            <w:tcW w:w="9519" w:type="dxa"/>
            <w:gridSpan w:val="14"/>
            <w:tcBorders>
              <w:top w:val="single" w:sz="4" w:space="0" w:color="auto"/>
              <w:left w:val="single" w:sz="4" w:space="0" w:color="auto"/>
              <w:bottom w:val="single" w:sz="4" w:space="0" w:color="auto"/>
              <w:right w:val="single" w:sz="4" w:space="0" w:color="000000"/>
            </w:tcBorders>
            <w:shd w:val="clear" w:color="000000" w:fill="32C8B1"/>
            <w:vAlign w:val="center"/>
            <w:hideMark/>
          </w:tcPr>
          <w:p w:rsidR="008E753A" w:rsidRPr="008E753A" w:rsidRDefault="00F63458" w:rsidP="008E753A">
            <w:pPr>
              <w:rPr>
                <w:rFonts w:ascii="Calibri" w:hAnsi="Calibri" w:cs="Arial"/>
                <w:b/>
                <w:bCs/>
                <w:sz w:val="20"/>
                <w:szCs w:val="20"/>
                <w:lang w:val="en-US" w:eastAsia="en-US"/>
              </w:rPr>
            </w:pPr>
            <w:r>
              <w:rPr>
                <w:rFonts w:ascii="Calibri" w:hAnsi="Calibri" w:cs="Arial"/>
                <w:b/>
                <w:bCs/>
                <w:sz w:val="20"/>
                <w:szCs w:val="20"/>
                <w:lang w:val="en-US" w:eastAsia="en-US"/>
              </w:rPr>
              <w:t>1</w:t>
            </w:r>
            <w:r w:rsidR="008E753A" w:rsidRPr="008E753A">
              <w:rPr>
                <w:rFonts w:ascii="Calibri" w:hAnsi="Calibri" w:cs="Arial"/>
                <w:b/>
                <w:bCs/>
                <w:sz w:val="20"/>
                <w:szCs w:val="20"/>
                <w:lang w:val="en-US" w:eastAsia="en-US"/>
              </w:rPr>
              <w:t xml:space="preserve">5. </w:t>
            </w:r>
            <w:r w:rsidR="008E753A">
              <w:rPr>
                <w:rFonts w:ascii="Calibri" w:hAnsi="Calibri" w:cs="Arial"/>
                <w:b/>
                <w:bCs/>
                <w:sz w:val="20"/>
                <w:szCs w:val="20"/>
                <w:lang w:val="en-US" w:eastAsia="en-US"/>
              </w:rPr>
              <w:t>Broj</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osoba</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sa</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invaliditetom</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u</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CSR</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u</w:t>
            </w:r>
            <w:r w:rsidR="00762CD7">
              <w:rPr>
                <w:rFonts w:ascii="Calibri" w:hAnsi="Calibri" w:cs="Arial"/>
                <w:b/>
                <w:bCs/>
                <w:sz w:val="20"/>
                <w:szCs w:val="20"/>
                <w:lang w:val="en-US" w:eastAsia="en-US"/>
              </w:rPr>
              <w:t xml:space="preserve"> 2021</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godini</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prema</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vrsti</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invaliditeta</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i</w:t>
            </w:r>
            <w:r w:rsidR="008E753A" w:rsidRPr="008E753A">
              <w:rPr>
                <w:rFonts w:ascii="Calibri" w:hAnsi="Calibri" w:cs="Arial"/>
                <w:b/>
                <w:bCs/>
                <w:sz w:val="20"/>
                <w:szCs w:val="20"/>
                <w:lang w:val="en-US" w:eastAsia="en-US"/>
              </w:rPr>
              <w:t xml:space="preserve"> </w:t>
            </w:r>
            <w:r w:rsidR="008E753A">
              <w:rPr>
                <w:rFonts w:ascii="Calibri" w:hAnsi="Calibri" w:cs="Arial"/>
                <w:b/>
                <w:bCs/>
                <w:sz w:val="20"/>
                <w:szCs w:val="20"/>
                <w:lang w:val="en-US" w:eastAsia="en-US"/>
              </w:rPr>
              <w:t>starosti</w:t>
            </w:r>
          </w:p>
        </w:tc>
      </w:tr>
      <w:tr w:rsidR="008E753A" w:rsidRPr="008E753A" w:rsidTr="00E878BE">
        <w:trPr>
          <w:trHeight w:val="405"/>
        </w:trPr>
        <w:tc>
          <w:tcPr>
            <w:tcW w:w="1069" w:type="dxa"/>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E753A" w:rsidRPr="008E753A" w:rsidRDefault="008E753A" w:rsidP="008E753A">
            <w:pPr>
              <w:rPr>
                <w:rFonts w:ascii="Calibri" w:hAnsi="Calibri" w:cs="Arial"/>
                <w:b/>
                <w:bCs/>
                <w:sz w:val="20"/>
                <w:szCs w:val="20"/>
                <w:lang w:val="en-US" w:eastAsia="en-US"/>
              </w:rPr>
            </w:pPr>
            <w:r>
              <w:rPr>
                <w:rFonts w:ascii="Calibri" w:hAnsi="Calibri" w:cs="Arial"/>
                <w:b/>
                <w:bCs/>
                <w:sz w:val="20"/>
                <w:szCs w:val="20"/>
                <w:lang w:val="en-US" w:eastAsia="en-US"/>
              </w:rPr>
              <w:t>Vrsta</w:t>
            </w:r>
            <w:r w:rsidRPr="008E753A">
              <w:rPr>
                <w:rFonts w:ascii="Calibri" w:hAnsi="Calibri" w:cs="Arial"/>
                <w:b/>
                <w:bCs/>
                <w:sz w:val="20"/>
                <w:szCs w:val="20"/>
                <w:lang w:val="en-US" w:eastAsia="en-US"/>
              </w:rPr>
              <w:t xml:space="preserve"> </w:t>
            </w:r>
            <w:r>
              <w:rPr>
                <w:rFonts w:ascii="Calibri" w:hAnsi="Calibri" w:cs="Arial"/>
                <w:b/>
                <w:bCs/>
                <w:sz w:val="20"/>
                <w:szCs w:val="20"/>
                <w:lang w:val="en-US" w:eastAsia="en-US"/>
              </w:rPr>
              <w:t>invaliditeta</w:t>
            </w:r>
          </w:p>
        </w:tc>
        <w:tc>
          <w:tcPr>
            <w:tcW w:w="8450" w:type="dxa"/>
            <w:gridSpan w:val="10"/>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Pr>
                <w:rFonts w:ascii="Calibri" w:hAnsi="Calibri" w:cs="Arial"/>
                <w:b/>
                <w:bCs/>
                <w:sz w:val="20"/>
                <w:szCs w:val="20"/>
                <w:lang w:val="en-US" w:eastAsia="en-US"/>
              </w:rPr>
              <w:t>Starosna</w:t>
            </w:r>
            <w:r w:rsidRPr="008E753A">
              <w:rPr>
                <w:rFonts w:ascii="Calibri" w:hAnsi="Calibri" w:cs="Arial"/>
                <w:b/>
                <w:bCs/>
                <w:sz w:val="20"/>
                <w:szCs w:val="20"/>
                <w:lang w:val="en-US" w:eastAsia="en-US"/>
              </w:rPr>
              <w:t xml:space="preserve"> </w:t>
            </w:r>
            <w:r>
              <w:rPr>
                <w:rFonts w:ascii="Calibri" w:hAnsi="Calibri" w:cs="Arial"/>
                <w:b/>
                <w:bCs/>
                <w:sz w:val="20"/>
                <w:szCs w:val="20"/>
                <w:lang w:val="en-US" w:eastAsia="en-US"/>
              </w:rPr>
              <w:t>struktura</w:t>
            </w:r>
          </w:p>
        </w:tc>
      </w:tr>
      <w:tr w:rsidR="008E753A" w:rsidRPr="008E753A" w:rsidTr="00E878BE">
        <w:trPr>
          <w:trHeight w:val="342"/>
        </w:trPr>
        <w:tc>
          <w:tcPr>
            <w:tcW w:w="1069" w:type="dxa"/>
            <w:gridSpan w:val="4"/>
            <w:vMerge/>
            <w:tcBorders>
              <w:top w:val="single" w:sz="4" w:space="0" w:color="auto"/>
              <w:left w:val="single" w:sz="4" w:space="0" w:color="auto"/>
              <w:bottom w:val="single" w:sz="4" w:space="0" w:color="000000"/>
              <w:right w:val="single" w:sz="4" w:space="0" w:color="000000"/>
            </w:tcBorders>
            <w:vAlign w:val="center"/>
            <w:hideMark/>
          </w:tcPr>
          <w:p w:rsidR="008E753A" w:rsidRPr="008E753A" w:rsidRDefault="008E753A" w:rsidP="008E753A">
            <w:pPr>
              <w:rPr>
                <w:rFonts w:ascii="Calibri" w:hAnsi="Calibri" w:cs="Arial"/>
                <w:b/>
                <w:bCs/>
                <w:sz w:val="20"/>
                <w:szCs w:val="20"/>
                <w:lang w:val="en-US" w:eastAsia="en-US"/>
              </w:rPr>
            </w:pP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Pr>
                <w:rFonts w:ascii="Calibri" w:hAnsi="Calibri" w:cs="Arial"/>
                <w:sz w:val="20"/>
                <w:szCs w:val="20"/>
                <w:lang w:val="en-US" w:eastAsia="en-US"/>
              </w:rPr>
              <w:t>Deca</w:t>
            </w:r>
          </w:p>
        </w:tc>
        <w:tc>
          <w:tcPr>
            <w:tcW w:w="550" w:type="dxa"/>
            <w:gridSpan w:val="2"/>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Pr>
                <w:rFonts w:ascii="Calibri" w:hAnsi="Calibri" w:cs="Arial"/>
                <w:sz w:val="20"/>
                <w:szCs w:val="20"/>
                <w:lang w:val="en-US" w:eastAsia="en-US"/>
              </w:rPr>
              <w:t>Mladi</w:t>
            </w:r>
          </w:p>
        </w:tc>
        <w:tc>
          <w:tcPr>
            <w:tcW w:w="602"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Pr>
                <w:rFonts w:ascii="Calibri" w:hAnsi="Calibri" w:cs="Arial"/>
                <w:sz w:val="20"/>
                <w:szCs w:val="20"/>
                <w:lang w:val="en-US" w:eastAsia="en-US"/>
              </w:rPr>
              <w:t>Odrasli</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Pr>
                <w:rFonts w:ascii="Calibri" w:hAnsi="Calibri" w:cs="Arial"/>
                <w:sz w:val="20"/>
                <w:szCs w:val="20"/>
                <w:lang w:val="en-US" w:eastAsia="en-US"/>
              </w:rPr>
              <w:t>Stariji</w:t>
            </w:r>
          </w:p>
        </w:tc>
        <w:tc>
          <w:tcPr>
            <w:tcW w:w="640"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Pr>
                <w:rFonts w:ascii="Calibri" w:hAnsi="Calibri" w:cs="Arial"/>
                <w:b/>
                <w:bCs/>
                <w:sz w:val="20"/>
                <w:szCs w:val="20"/>
                <w:lang w:val="en-US" w:eastAsia="en-US"/>
              </w:rPr>
              <w:t>Ukupno</w:t>
            </w:r>
          </w:p>
        </w:tc>
      </w:tr>
      <w:tr w:rsidR="008E753A" w:rsidRPr="008E753A" w:rsidTr="00E878BE">
        <w:trPr>
          <w:trHeight w:val="342"/>
        </w:trPr>
        <w:tc>
          <w:tcPr>
            <w:tcW w:w="106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E753A" w:rsidRPr="008E753A" w:rsidRDefault="008E753A" w:rsidP="008E753A">
            <w:pPr>
              <w:rPr>
                <w:rFonts w:ascii="Calibri" w:hAnsi="Calibri" w:cs="Arial"/>
                <w:sz w:val="20"/>
                <w:szCs w:val="20"/>
                <w:lang w:val="en-US" w:eastAsia="en-US"/>
              </w:rPr>
            </w:pPr>
            <w:r>
              <w:rPr>
                <w:rFonts w:ascii="Calibri" w:hAnsi="Calibri" w:cs="Arial"/>
                <w:sz w:val="20"/>
                <w:szCs w:val="20"/>
                <w:lang w:val="en-US" w:eastAsia="en-US"/>
              </w:rPr>
              <w:t>Telesni</w:t>
            </w:r>
            <w:r w:rsidRPr="008E753A">
              <w:rPr>
                <w:rFonts w:ascii="Calibri" w:hAnsi="Calibri" w:cs="Arial"/>
                <w:sz w:val="20"/>
                <w:szCs w:val="20"/>
                <w:lang w:val="en-US" w:eastAsia="en-US"/>
              </w:rPr>
              <w:t xml:space="preserve"> </w:t>
            </w:r>
            <w:r>
              <w:rPr>
                <w:rFonts w:ascii="Calibri" w:hAnsi="Calibri" w:cs="Arial"/>
                <w:sz w:val="20"/>
                <w:szCs w:val="20"/>
                <w:lang w:val="en-US" w:eastAsia="en-US"/>
              </w:rPr>
              <w:t>invaliditet</w:t>
            </w:r>
            <w:r w:rsidRPr="008E753A">
              <w:rPr>
                <w:rFonts w:ascii="Calibri" w:hAnsi="Calibri" w:cs="Arial"/>
                <w:sz w:val="20"/>
                <w:szCs w:val="20"/>
                <w:lang w:val="en-US" w:eastAsia="en-US"/>
              </w:rPr>
              <w:t xml:space="preserve"> </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52</w:t>
            </w:r>
          </w:p>
        </w:tc>
        <w:tc>
          <w:tcPr>
            <w:tcW w:w="550" w:type="dxa"/>
            <w:gridSpan w:val="2"/>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28</w:t>
            </w:r>
          </w:p>
        </w:tc>
        <w:tc>
          <w:tcPr>
            <w:tcW w:w="602"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237</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61</w:t>
            </w:r>
          </w:p>
        </w:tc>
        <w:tc>
          <w:tcPr>
            <w:tcW w:w="640"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378</w:t>
            </w:r>
          </w:p>
        </w:tc>
      </w:tr>
      <w:tr w:rsidR="008E753A" w:rsidRPr="008E753A" w:rsidTr="00E878BE">
        <w:trPr>
          <w:trHeight w:val="342"/>
        </w:trPr>
        <w:tc>
          <w:tcPr>
            <w:tcW w:w="106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E753A" w:rsidRPr="008E753A" w:rsidRDefault="008E753A" w:rsidP="008E753A">
            <w:pPr>
              <w:rPr>
                <w:rFonts w:ascii="Calibri" w:hAnsi="Calibri" w:cs="Arial"/>
                <w:sz w:val="20"/>
                <w:szCs w:val="20"/>
                <w:lang w:val="en-US" w:eastAsia="en-US"/>
              </w:rPr>
            </w:pPr>
            <w:r>
              <w:rPr>
                <w:rFonts w:ascii="Calibri" w:hAnsi="Calibri" w:cs="Arial"/>
                <w:sz w:val="20"/>
                <w:szCs w:val="20"/>
                <w:lang w:val="en-US" w:eastAsia="en-US"/>
              </w:rPr>
              <w:lastRenderedPageBreak/>
              <w:t>Intelektualni</w:t>
            </w:r>
            <w:r w:rsidRPr="008E753A">
              <w:rPr>
                <w:rFonts w:ascii="Calibri" w:hAnsi="Calibri" w:cs="Arial"/>
                <w:sz w:val="20"/>
                <w:szCs w:val="20"/>
                <w:lang w:val="en-US" w:eastAsia="en-US"/>
              </w:rPr>
              <w:t xml:space="preserve"> </w:t>
            </w:r>
            <w:r>
              <w:rPr>
                <w:rFonts w:ascii="Calibri" w:hAnsi="Calibri" w:cs="Arial"/>
                <w:sz w:val="20"/>
                <w:szCs w:val="20"/>
                <w:lang w:val="en-US" w:eastAsia="en-US"/>
              </w:rPr>
              <w:t>invaliditet</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4</w:t>
            </w:r>
          </w:p>
        </w:tc>
        <w:tc>
          <w:tcPr>
            <w:tcW w:w="550" w:type="dxa"/>
            <w:gridSpan w:val="2"/>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2</w:t>
            </w:r>
          </w:p>
        </w:tc>
        <w:tc>
          <w:tcPr>
            <w:tcW w:w="602"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38</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13</w:t>
            </w:r>
          </w:p>
        </w:tc>
        <w:tc>
          <w:tcPr>
            <w:tcW w:w="640"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57</w:t>
            </w:r>
          </w:p>
        </w:tc>
      </w:tr>
      <w:tr w:rsidR="008E753A" w:rsidRPr="008E753A" w:rsidTr="00E878BE">
        <w:trPr>
          <w:trHeight w:val="315"/>
        </w:trPr>
        <w:tc>
          <w:tcPr>
            <w:tcW w:w="106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E753A" w:rsidRPr="008E753A" w:rsidRDefault="008E753A" w:rsidP="008E753A">
            <w:pPr>
              <w:rPr>
                <w:rFonts w:ascii="Calibri" w:hAnsi="Calibri" w:cs="Arial"/>
                <w:sz w:val="20"/>
                <w:szCs w:val="20"/>
                <w:lang w:val="en-US" w:eastAsia="en-US"/>
              </w:rPr>
            </w:pPr>
            <w:r>
              <w:rPr>
                <w:rFonts w:ascii="Calibri" w:hAnsi="Calibri" w:cs="Arial"/>
                <w:sz w:val="20"/>
                <w:szCs w:val="20"/>
                <w:lang w:val="en-US" w:eastAsia="en-US"/>
              </w:rPr>
              <w:t>Senzorni</w:t>
            </w:r>
            <w:r w:rsidRPr="008E753A">
              <w:rPr>
                <w:rFonts w:ascii="Calibri" w:hAnsi="Calibri" w:cs="Arial"/>
                <w:sz w:val="20"/>
                <w:szCs w:val="20"/>
                <w:lang w:val="en-US" w:eastAsia="en-US"/>
              </w:rPr>
              <w:t xml:space="preserve"> </w:t>
            </w:r>
            <w:r>
              <w:rPr>
                <w:rFonts w:ascii="Calibri" w:hAnsi="Calibri" w:cs="Arial"/>
                <w:sz w:val="20"/>
                <w:szCs w:val="20"/>
                <w:lang w:val="en-US" w:eastAsia="en-US"/>
              </w:rPr>
              <w:t>invaliditet</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13</w:t>
            </w:r>
          </w:p>
        </w:tc>
        <w:tc>
          <w:tcPr>
            <w:tcW w:w="550" w:type="dxa"/>
            <w:gridSpan w:val="2"/>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9</w:t>
            </w:r>
          </w:p>
        </w:tc>
        <w:tc>
          <w:tcPr>
            <w:tcW w:w="602"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34</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48</w:t>
            </w:r>
          </w:p>
        </w:tc>
        <w:tc>
          <w:tcPr>
            <w:tcW w:w="640"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104</w:t>
            </w:r>
          </w:p>
        </w:tc>
      </w:tr>
      <w:tr w:rsidR="008E753A" w:rsidRPr="008E753A" w:rsidTr="00E878BE">
        <w:trPr>
          <w:trHeight w:val="342"/>
        </w:trPr>
        <w:tc>
          <w:tcPr>
            <w:tcW w:w="1069" w:type="dxa"/>
            <w:gridSpan w:val="4"/>
            <w:tcBorders>
              <w:top w:val="single" w:sz="4" w:space="0" w:color="auto"/>
              <w:left w:val="single" w:sz="4" w:space="0" w:color="auto"/>
              <w:bottom w:val="single" w:sz="4" w:space="0" w:color="auto"/>
              <w:right w:val="single" w:sz="4" w:space="0" w:color="auto"/>
            </w:tcBorders>
            <w:shd w:val="clear" w:color="000000" w:fill="DBEEF3"/>
            <w:vAlign w:val="center"/>
            <w:hideMark/>
          </w:tcPr>
          <w:p w:rsidR="008E753A" w:rsidRPr="008E753A" w:rsidRDefault="008E753A" w:rsidP="008E753A">
            <w:pPr>
              <w:rPr>
                <w:rFonts w:ascii="Calibri" w:hAnsi="Calibri" w:cs="Arial"/>
                <w:sz w:val="20"/>
                <w:szCs w:val="20"/>
                <w:lang w:val="en-US" w:eastAsia="en-US"/>
              </w:rPr>
            </w:pPr>
            <w:r>
              <w:rPr>
                <w:rFonts w:ascii="Calibri" w:hAnsi="Calibri" w:cs="Arial"/>
                <w:sz w:val="20"/>
                <w:szCs w:val="20"/>
                <w:lang w:val="en-US" w:eastAsia="en-US"/>
              </w:rPr>
              <w:t>Pervazivni</w:t>
            </w:r>
            <w:r w:rsidRPr="008E753A">
              <w:rPr>
                <w:rFonts w:ascii="Calibri" w:hAnsi="Calibri" w:cs="Arial"/>
                <w:sz w:val="20"/>
                <w:szCs w:val="20"/>
                <w:lang w:val="en-US" w:eastAsia="en-US"/>
              </w:rPr>
              <w:t xml:space="preserve"> </w:t>
            </w:r>
            <w:r>
              <w:rPr>
                <w:rFonts w:ascii="Calibri" w:hAnsi="Calibri" w:cs="Arial"/>
                <w:sz w:val="20"/>
                <w:szCs w:val="20"/>
                <w:lang w:val="en-US" w:eastAsia="en-US"/>
              </w:rPr>
              <w:t>razvojni</w:t>
            </w:r>
            <w:r w:rsidRPr="008E753A">
              <w:rPr>
                <w:rFonts w:ascii="Calibri" w:hAnsi="Calibri" w:cs="Arial"/>
                <w:sz w:val="20"/>
                <w:szCs w:val="20"/>
                <w:lang w:val="en-US" w:eastAsia="en-US"/>
              </w:rPr>
              <w:t xml:space="preserve"> </w:t>
            </w:r>
            <w:r>
              <w:rPr>
                <w:rFonts w:ascii="Calibri" w:hAnsi="Calibri" w:cs="Arial"/>
                <w:sz w:val="20"/>
                <w:szCs w:val="20"/>
                <w:lang w:val="en-US" w:eastAsia="en-US"/>
              </w:rPr>
              <w:t>poremećaji</w:t>
            </w:r>
            <w:r w:rsidRPr="008E753A">
              <w:rPr>
                <w:rFonts w:ascii="Calibri" w:hAnsi="Calibri" w:cs="Arial"/>
                <w:sz w:val="20"/>
                <w:szCs w:val="20"/>
                <w:lang w:val="en-US" w:eastAsia="en-US"/>
              </w:rPr>
              <w:t>, ....</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5</w:t>
            </w:r>
          </w:p>
        </w:tc>
        <w:tc>
          <w:tcPr>
            <w:tcW w:w="550" w:type="dxa"/>
            <w:gridSpan w:val="2"/>
            <w:tcBorders>
              <w:top w:val="single" w:sz="4" w:space="0" w:color="auto"/>
              <w:left w:val="nil"/>
              <w:bottom w:val="single" w:sz="4" w:space="0" w:color="auto"/>
              <w:right w:val="single" w:sz="4" w:space="0" w:color="000000"/>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7</w:t>
            </w:r>
          </w:p>
        </w:tc>
        <w:tc>
          <w:tcPr>
            <w:tcW w:w="602"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4</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0</w:t>
            </w:r>
          </w:p>
        </w:tc>
        <w:tc>
          <w:tcPr>
            <w:tcW w:w="640"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16</w:t>
            </w:r>
          </w:p>
        </w:tc>
      </w:tr>
      <w:tr w:rsidR="008E753A" w:rsidRPr="008E753A" w:rsidTr="00E878BE">
        <w:trPr>
          <w:trHeight w:val="342"/>
        </w:trPr>
        <w:tc>
          <w:tcPr>
            <w:tcW w:w="106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E753A" w:rsidRPr="008E753A" w:rsidRDefault="008E753A" w:rsidP="008E753A">
            <w:pPr>
              <w:rPr>
                <w:rFonts w:ascii="Calibri" w:hAnsi="Calibri" w:cs="Arial"/>
                <w:sz w:val="20"/>
                <w:szCs w:val="20"/>
                <w:lang w:val="en-US" w:eastAsia="en-US"/>
              </w:rPr>
            </w:pPr>
            <w:r>
              <w:rPr>
                <w:rFonts w:ascii="Calibri" w:hAnsi="Calibri" w:cs="Arial"/>
                <w:sz w:val="20"/>
                <w:szCs w:val="20"/>
                <w:lang w:val="en-US" w:eastAsia="en-US"/>
              </w:rPr>
              <w:t>Višestruki</w:t>
            </w:r>
            <w:r w:rsidRPr="008E753A">
              <w:rPr>
                <w:rFonts w:ascii="Calibri" w:hAnsi="Calibri" w:cs="Arial"/>
                <w:sz w:val="20"/>
                <w:szCs w:val="20"/>
                <w:lang w:val="en-US" w:eastAsia="en-US"/>
              </w:rPr>
              <w:t xml:space="preserve"> </w:t>
            </w:r>
            <w:r>
              <w:rPr>
                <w:rFonts w:ascii="Calibri" w:hAnsi="Calibri" w:cs="Arial"/>
                <w:sz w:val="20"/>
                <w:szCs w:val="20"/>
                <w:lang w:val="en-US" w:eastAsia="en-US"/>
              </w:rPr>
              <w:t>invaliditet</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57</w:t>
            </w:r>
          </w:p>
        </w:tc>
        <w:tc>
          <w:tcPr>
            <w:tcW w:w="550"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3</w:t>
            </w:r>
          </w:p>
        </w:tc>
        <w:tc>
          <w:tcPr>
            <w:tcW w:w="602"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13</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26</w:t>
            </w:r>
          </w:p>
        </w:tc>
        <w:tc>
          <w:tcPr>
            <w:tcW w:w="640"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99</w:t>
            </w:r>
          </w:p>
        </w:tc>
      </w:tr>
      <w:tr w:rsidR="008E753A" w:rsidRPr="008E753A" w:rsidTr="00E878BE">
        <w:trPr>
          <w:trHeight w:val="342"/>
        </w:trPr>
        <w:tc>
          <w:tcPr>
            <w:tcW w:w="1069"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8E753A" w:rsidRPr="008E753A" w:rsidRDefault="008E753A" w:rsidP="008E753A">
            <w:pPr>
              <w:rPr>
                <w:rFonts w:ascii="Calibri" w:hAnsi="Calibri" w:cs="Arial"/>
                <w:sz w:val="20"/>
                <w:szCs w:val="20"/>
                <w:lang w:val="en-US" w:eastAsia="en-US"/>
              </w:rPr>
            </w:pPr>
            <w:r>
              <w:rPr>
                <w:rFonts w:ascii="Calibri" w:hAnsi="Calibri" w:cs="Arial"/>
                <w:sz w:val="20"/>
                <w:szCs w:val="20"/>
                <w:lang w:val="en-US" w:eastAsia="en-US"/>
              </w:rPr>
              <w:t>Mentalna</w:t>
            </w:r>
            <w:r w:rsidRPr="008E753A">
              <w:rPr>
                <w:rFonts w:ascii="Calibri" w:hAnsi="Calibri" w:cs="Arial"/>
                <w:sz w:val="20"/>
                <w:szCs w:val="20"/>
                <w:lang w:val="en-US" w:eastAsia="en-US"/>
              </w:rPr>
              <w:t xml:space="preserve"> </w:t>
            </w:r>
            <w:r>
              <w:rPr>
                <w:rFonts w:ascii="Calibri" w:hAnsi="Calibri" w:cs="Arial"/>
                <w:sz w:val="20"/>
                <w:szCs w:val="20"/>
                <w:lang w:val="en-US" w:eastAsia="en-US"/>
              </w:rPr>
              <w:t>oboljenja</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84</w:t>
            </w:r>
          </w:p>
        </w:tc>
        <w:tc>
          <w:tcPr>
            <w:tcW w:w="550"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8</w:t>
            </w:r>
          </w:p>
        </w:tc>
        <w:tc>
          <w:tcPr>
            <w:tcW w:w="602"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125</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sz w:val="20"/>
                <w:szCs w:val="20"/>
                <w:lang w:val="en-US" w:eastAsia="en-US"/>
              </w:rPr>
            </w:pPr>
            <w:r w:rsidRPr="008E753A">
              <w:rPr>
                <w:rFonts w:ascii="Calibri" w:hAnsi="Calibri" w:cs="Arial"/>
                <w:sz w:val="20"/>
                <w:szCs w:val="20"/>
                <w:lang w:val="en-US" w:eastAsia="en-US"/>
              </w:rPr>
              <w:t>71</w:t>
            </w:r>
          </w:p>
        </w:tc>
        <w:tc>
          <w:tcPr>
            <w:tcW w:w="640"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288</w:t>
            </w:r>
          </w:p>
        </w:tc>
      </w:tr>
      <w:tr w:rsidR="008E753A" w:rsidRPr="008E753A" w:rsidTr="00E878BE">
        <w:trPr>
          <w:trHeight w:val="342"/>
        </w:trPr>
        <w:tc>
          <w:tcPr>
            <w:tcW w:w="1069"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8E753A" w:rsidRPr="008E753A" w:rsidRDefault="008E753A" w:rsidP="008E753A">
            <w:pPr>
              <w:rPr>
                <w:rFonts w:ascii="Calibri" w:hAnsi="Calibri" w:cs="Arial"/>
                <w:b/>
                <w:bCs/>
                <w:sz w:val="20"/>
                <w:szCs w:val="20"/>
                <w:lang w:val="en-US" w:eastAsia="en-US"/>
              </w:rPr>
            </w:pPr>
            <w:r>
              <w:rPr>
                <w:rFonts w:ascii="Calibri" w:hAnsi="Calibri" w:cs="Arial"/>
                <w:b/>
                <w:bCs/>
                <w:sz w:val="20"/>
                <w:szCs w:val="20"/>
                <w:lang w:val="en-US" w:eastAsia="en-US"/>
              </w:rPr>
              <w:t>UKUPNO</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215</w:t>
            </w:r>
          </w:p>
        </w:tc>
        <w:tc>
          <w:tcPr>
            <w:tcW w:w="550"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57</w:t>
            </w:r>
          </w:p>
        </w:tc>
        <w:tc>
          <w:tcPr>
            <w:tcW w:w="602"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451</w:t>
            </w:r>
          </w:p>
        </w:tc>
        <w:tc>
          <w:tcPr>
            <w:tcW w:w="3329"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219</w:t>
            </w:r>
          </w:p>
        </w:tc>
        <w:tc>
          <w:tcPr>
            <w:tcW w:w="640" w:type="dxa"/>
            <w:gridSpan w:val="2"/>
            <w:tcBorders>
              <w:top w:val="single" w:sz="4" w:space="0" w:color="auto"/>
              <w:left w:val="nil"/>
              <w:bottom w:val="single" w:sz="4" w:space="0" w:color="auto"/>
              <w:right w:val="single" w:sz="4" w:space="0" w:color="auto"/>
            </w:tcBorders>
            <w:shd w:val="clear" w:color="000000" w:fill="FFFFFF"/>
            <w:vAlign w:val="center"/>
            <w:hideMark/>
          </w:tcPr>
          <w:p w:rsidR="008E753A" w:rsidRPr="008E753A" w:rsidRDefault="008E753A" w:rsidP="008E753A">
            <w:pPr>
              <w:jc w:val="center"/>
              <w:rPr>
                <w:rFonts w:ascii="Calibri" w:hAnsi="Calibri" w:cs="Arial"/>
                <w:b/>
                <w:bCs/>
                <w:sz w:val="20"/>
                <w:szCs w:val="20"/>
                <w:lang w:val="en-US" w:eastAsia="en-US"/>
              </w:rPr>
            </w:pPr>
            <w:r w:rsidRPr="008E753A">
              <w:rPr>
                <w:rFonts w:ascii="Calibri" w:hAnsi="Calibri" w:cs="Arial"/>
                <w:b/>
                <w:bCs/>
                <w:sz w:val="20"/>
                <w:szCs w:val="20"/>
                <w:lang w:val="en-US" w:eastAsia="en-US"/>
              </w:rPr>
              <w:t>942</w:t>
            </w:r>
          </w:p>
        </w:tc>
      </w:tr>
    </w:tbl>
    <w:p w:rsidR="008E753A" w:rsidRDefault="008E753A" w:rsidP="00717AF6">
      <w:pPr>
        <w:tabs>
          <w:tab w:val="left" w:pos="2660"/>
        </w:tabs>
        <w:jc w:val="both"/>
        <w:rPr>
          <w:noProof/>
        </w:rPr>
      </w:pPr>
    </w:p>
    <w:p w:rsidR="00717AF6" w:rsidRPr="00EC243C" w:rsidRDefault="00717AF6" w:rsidP="00717AF6">
      <w:pPr>
        <w:ind w:right="180"/>
        <w:jc w:val="both"/>
        <w:rPr>
          <w:noProof/>
          <w:lang w:val="sr-Cyrl-CS"/>
        </w:rPr>
      </w:pPr>
      <w:r w:rsidRPr="00EC243C">
        <w:rPr>
          <w:noProof/>
          <w:lang w:val="sr-Cyrl-CS"/>
        </w:rPr>
        <w:t xml:space="preserve">            </w:t>
      </w:r>
      <w:r w:rsidRPr="00EC243C">
        <w:t>U našem društvu,sve je veći broj ljudi sa fizičkim i psihičkim smetnjama.Uzroci takvog stanja su brojni,a posledice su uglavnom trajne i nepovratne,tako da društvena zajednica ne može na njih adekvatno da reaguje.Zato je uloga i zadatak stručne službe Centra za socijalni rad od velikog značaja,kao jedan od osnovnih vidova društvene intervencije,među kojima oblast socijalne i porodično-pravne zaštite,svakako,zauzima značajno mesto.Podaci iz navedenih tabela ukazuju na tendenciju porasta broja ove kategorije korisnika</w:t>
      </w:r>
      <w:r w:rsidRPr="00EC243C">
        <w:rPr>
          <w:lang w:val="sr-Cyrl-CS"/>
        </w:rPr>
        <w:t>.</w:t>
      </w:r>
    </w:p>
    <w:p w:rsidR="00717AF6" w:rsidRPr="00EC243C" w:rsidRDefault="00717AF6" w:rsidP="00717AF6">
      <w:pPr>
        <w:tabs>
          <w:tab w:val="left" w:pos="2660"/>
        </w:tabs>
        <w:jc w:val="both"/>
        <w:rPr>
          <w:noProof/>
        </w:rPr>
      </w:pPr>
      <w:r w:rsidRPr="00EC243C">
        <w:rPr>
          <w:b/>
          <w:sz w:val="28"/>
          <w:szCs w:val="28"/>
        </w:rPr>
        <w:t xml:space="preserve">         </w:t>
      </w:r>
      <w:r w:rsidRPr="00EC243C">
        <w:t>Kategorija dece i omladine ometene u razvoju nije brojčano izražena ali je rad sa ovim korisnicima veoma složen i odgovoran. Zakonom o socijalnoj zaštiti i obezbeđivanju socijalne sigurnosti građana detetom ometenim u psihofizičkom razvoju smatra sa: 1) slepo dete, 2) gluvo dete, 3) dete sa teškim telesnim smetnjama u razvoju ( paraliza, cerebralna paraliza, distrofija, paraplegija, kvadriplegija, multipla skleroza i ostale urođene i stečene telesne smetnje);  4) dete sa smetnjama u mentalnom razvoju (stepena lake, umerene, teže i teške mentalne ometenosti);  5) dete obolelo od autizma, 6) dete višestruko ometeno u razvoju.</w:t>
      </w:r>
    </w:p>
    <w:p w:rsidR="00717AF6" w:rsidRPr="00EC243C" w:rsidRDefault="00717AF6" w:rsidP="00717AF6">
      <w:pPr>
        <w:ind w:right="180"/>
        <w:jc w:val="both"/>
        <w:rPr>
          <w:noProof/>
        </w:rPr>
      </w:pPr>
      <w:r w:rsidRPr="00EC243C">
        <w:tab/>
        <w:t>Socijalna  i  porodično-pravna zaštita ove kategorije dece predstavlja veoma složen, ozbiljan i delikatan posao, a sastoji se u evidentiranju ove dece, razvrstavanju, pružanju materijalne pomoći., tuđe nege, zdravstvenom tretmanu, obezbeđivanju rehabilitacije, smeštaju tih lica u neku od ustanova socijalne zaštite, uključivanju u rad specijalnih škola, osposobljavanju za određene radne i životne aktivnosti u granicama preostalih mogu</w:t>
      </w:r>
      <w:r w:rsidRPr="00EC243C">
        <w:rPr>
          <w:lang w:val="sr-Cyrl-CS"/>
        </w:rPr>
        <w:t>ć</w:t>
      </w:r>
      <w:r w:rsidRPr="00EC243C">
        <w:t>nosti, itd.</w:t>
      </w:r>
      <w:r w:rsidRPr="00EC243C">
        <w:rPr>
          <w:noProof/>
          <w:lang w:val="sr-Cyrl-CS"/>
        </w:rPr>
        <w:t xml:space="preserve">              </w:t>
      </w:r>
    </w:p>
    <w:p w:rsidR="00717AF6" w:rsidRDefault="00717AF6" w:rsidP="00717AF6">
      <w:pPr>
        <w:pStyle w:val="ListParagraph"/>
        <w:ind w:left="0" w:firstLine="720"/>
        <w:rPr>
          <w:rFonts w:ascii="Times New Roman" w:hAnsi="Times New Roman" w:cs="Times New Roman"/>
          <w:sz w:val="24"/>
          <w:szCs w:val="24"/>
          <w:lang w:val="pl-PL"/>
        </w:rPr>
      </w:pPr>
      <w:r w:rsidRPr="00EC243C">
        <w:rPr>
          <w:rFonts w:ascii="Times New Roman" w:hAnsi="Times New Roman" w:cs="Times New Roman"/>
          <w:sz w:val="24"/>
          <w:szCs w:val="24"/>
          <w:lang w:val="sr-Latn-CS"/>
        </w:rPr>
        <w:t xml:space="preserve">      Socijalna i porodično pravna zaštita ostarelih lica predstavlja veoma složen i odgovoran zadatak koji se postavlja pred društvenu zajednicu.Zato je znatan deo aktivnosti stručne službe Centra za socijalni rad bio usmeren u pružanju pomoći ostarelim licima. </w:t>
      </w:r>
      <w:r w:rsidRPr="00EC243C">
        <w:rPr>
          <w:rFonts w:ascii="Times New Roman" w:hAnsi="Times New Roman" w:cs="Times New Roman"/>
          <w:sz w:val="24"/>
          <w:szCs w:val="24"/>
          <w:lang w:val="pl-PL"/>
        </w:rPr>
        <w:t xml:space="preserve">I prema ovoj kategoriji korisnika Centar je preduzimaoodgovarajuće mere u cilju pomoći ovoj populaciji stanovništva.Saradnja sa domovima  i gerontološkim </w:t>
      </w:r>
      <w:r w:rsidRPr="00EC243C">
        <w:rPr>
          <w:rFonts w:ascii="Times New Roman" w:hAnsi="Times New Roman" w:cs="Times New Roman"/>
          <w:sz w:val="24"/>
          <w:szCs w:val="24"/>
          <w:lang w:val="sr-Cyrl-CS"/>
        </w:rPr>
        <w:t>ce</w:t>
      </w:r>
      <w:r w:rsidRPr="00EC243C">
        <w:rPr>
          <w:rFonts w:ascii="Times New Roman" w:hAnsi="Times New Roman" w:cs="Times New Roman"/>
          <w:sz w:val="24"/>
          <w:szCs w:val="24"/>
          <w:lang w:val="pl-PL"/>
        </w:rPr>
        <w:t>ntrima je permanentno dobra.</w:t>
      </w:r>
    </w:p>
    <w:p w:rsidR="00F81D7D" w:rsidRPr="00EC243C" w:rsidRDefault="00F81D7D" w:rsidP="00F81D7D">
      <w:pPr>
        <w:tabs>
          <w:tab w:val="left" w:pos="570"/>
          <w:tab w:val="left" w:pos="915"/>
          <w:tab w:val="left" w:pos="1455"/>
          <w:tab w:val="center" w:pos="4524"/>
        </w:tabs>
        <w:jc w:val="center"/>
        <w:rPr>
          <w:b/>
          <w:lang w:val="pl-PL"/>
        </w:rPr>
      </w:pPr>
      <w:r w:rsidRPr="00EC243C">
        <w:rPr>
          <w:b/>
          <w:lang w:val="pl-PL"/>
        </w:rPr>
        <w:t xml:space="preserve">BROJ KORISNIKA PRAVA </w:t>
      </w:r>
      <w:r>
        <w:rPr>
          <w:b/>
          <w:lang w:val="pl-PL"/>
        </w:rPr>
        <w:t xml:space="preserve">I USLUGA </w:t>
      </w:r>
      <w:r w:rsidRPr="00EC243C">
        <w:rPr>
          <w:b/>
          <w:lang w:val="pl-PL"/>
        </w:rPr>
        <w:t>KOJA SE FINANSIRAJU IZ BUDŽETA</w:t>
      </w:r>
    </w:p>
    <w:p w:rsidR="00F81D7D" w:rsidRPr="00EC243C" w:rsidRDefault="00F81D7D" w:rsidP="00F81D7D">
      <w:pPr>
        <w:tabs>
          <w:tab w:val="left" w:pos="1455"/>
        </w:tabs>
        <w:ind w:firstLine="720"/>
        <w:rPr>
          <w:b/>
          <w:lang w:val="sr-Cyrl-CS"/>
        </w:rPr>
      </w:pPr>
      <w:r w:rsidRPr="00EC243C">
        <w:rPr>
          <w:b/>
          <w:lang w:val="pl-PL"/>
        </w:rPr>
        <w:t xml:space="preserve">                 </w:t>
      </w:r>
      <w:r>
        <w:rPr>
          <w:b/>
          <w:lang w:val="sr-Cyrl-CS"/>
        </w:rPr>
        <w:t xml:space="preserve">    </w:t>
      </w:r>
      <w:r>
        <w:rPr>
          <w:b/>
        </w:rPr>
        <w:t xml:space="preserve"> </w:t>
      </w:r>
      <w:r w:rsidRPr="00EC243C">
        <w:rPr>
          <w:b/>
          <w:lang w:val="sr-Cyrl-CS"/>
        </w:rPr>
        <w:t xml:space="preserve"> </w:t>
      </w:r>
      <w:r w:rsidRPr="00EC243C">
        <w:rPr>
          <w:b/>
          <w:lang w:val="pl-PL"/>
        </w:rPr>
        <w:t>LOKALNE  ZAJEDNICE  (OPŠTINE  I GRADA)</w:t>
      </w:r>
    </w:p>
    <w:p w:rsidR="00F81D7D" w:rsidRPr="00EC243C" w:rsidRDefault="00F81D7D" w:rsidP="00F81D7D">
      <w:pPr>
        <w:ind w:firstLine="720"/>
        <w:jc w:val="both"/>
        <w:rPr>
          <w:b/>
          <w:lang w:val="pl-PL"/>
        </w:rPr>
      </w:pPr>
      <w:r>
        <w:rPr>
          <w:b/>
        </w:rPr>
        <w:t xml:space="preserve">PREDLOG </w:t>
      </w:r>
      <w:r w:rsidRPr="00EC243C">
        <w:rPr>
          <w:b/>
        </w:rPr>
        <w:t xml:space="preserve">FINANSIJSKOG PLANA CENTRA ZA SOCIJALNI RAD </w:t>
      </w:r>
      <w:r>
        <w:rPr>
          <w:b/>
        </w:rPr>
        <w:t xml:space="preserve">ZA </w:t>
      </w:r>
    </w:p>
    <w:p w:rsidR="00F81D7D" w:rsidRDefault="00F81D7D" w:rsidP="00F81D7D">
      <w:pPr>
        <w:tabs>
          <w:tab w:val="left" w:pos="2971"/>
        </w:tabs>
        <w:ind w:firstLine="720"/>
        <w:jc w:val="both"/>
        <w:rPr>
          <w:b/>
          <w:lang w:val="pl-PL"/>
        </w:rPr>
      </w:pPr>
      <w:r>
        <w:rPr>
          <w:b/>
        </w:rPr>
        <w:t xml:space="preserve">                                                2022</w:t>
      </w:r>
      <w:r w:rsidRPr="00EC243C">
        <w:rPr>
          <w:b/>
        </w:rPr>
        <w:t>.GODINU</w:t>
      </w:r>
    </w:p>
    <w:p w:rsidR="00022FCD" w:rsidRPr="00EC243C" w:rsidRDefault="00022FCD" w:rsidP="00717AF6">
      <w:pPr>
        <w:pStyle w:val="ListParagraph"/>
        <w:ind w:left="0" w:firstLine="720"/>
        <w:rPr>
          <w:rFonts w:ascii="Times New Roman" w:hAnsi="Times New Roman" w:cs="Times New Roman"/>
          <w:sz w:val="24"/>
          <w:szCs w:val="24"/>
          <w:lang w:val="pl-PL"/>
        </w:rPr>
      </w:pPr>
    </w:p>
    <w:p w:rsidR="00713174" w:rsidRPr="008C6074" w:rsidRDefault="007442CB" w:rsidP="008C6074">
      <w:pPr>
        <w:autoSpaceDE w:val="0"/>
        <w:autoSpaceDN w:val="0"/>
        <w:adjustRightInd w:val="0"/>
        <w:rPr>
          <w:rFonts w:ascii="TimesNewRoman" w:hAnsi="TimesNewRoman" w:cs="TimesNewRoman"/>
        </w:rPr>
      </w:pPr>
      <w:r>
        <w:rPr>
          <w:rFonts w:ascii="TimesNewRoman" w:hAnsi="TimesNewRoman" w:cs="TimesNewRoman"/>
          <w:sz w:val="23"/>
          <w:szCs w:val="23"/>
        </w:rPr>
        <w:t xml:space="preserve">               </w:t>
      </w:r>
    </w:p>
    <w:tbl>
      <w:tblPr>
        <w:tblpPr w:leftFromText="180" w:rightFromText="180" w:horzAnchor="margin" w:tblpXSpec="center" w:tblpY="661"/>
        <w:tblW w:w="4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6"/>
        <w:gridCol w:w="4828"/>
        <w:gridCol w:w="1853"/>
      </w:tblGrid>
      <w:tr w:rsidR="00F3625A" w:rsidRPr="00EC243C" w:rsidTr="00262B56">
        <w:trPr>
          <w:trHeight w:val="571"/>
        </w:trPr>
        <w:tc>
          <w:tcPr>
            <w:tcW w:w="940" w:type="pct"/>
          </w:tcPr>
          <w:p w:rsidR="00F3625A" w:rsidRPr="00EC243C" w:rsidRDefault="00F3625A" w:rsidP="00262B56">
            <w:pPr>
              <w:jc w:val="center"/>
              <w:rPr>
                <w:lang w:val="pl-PL"/>
              </w:rPr>
            </w:pPr>
            <w:r w:rsidRPr="00EC243C">
              <w:rPr>
                <w:sz w:val="22"/>
                <w:szCs w:val="22"/>
                <w:lang w:val="pl-PL"/>
              </w:rPr>
              <w:lastRenderedPageBreak/>
              <w:t>EK.KLAS.</w:t>
            </w:r>
          </w:p>
        </w:tc>
        <w:tc>
          <w:tcPr>
            <w:tcW w:w="2934" w:type="pct"/>
            <w:vAlign w:val="center"/>
          </w:tcPr>
          <w:p w:rsidR="00F3625A" w:rsidRPr="00EC243C" w:rsidRDefault="00F3625A" w:rsidP="00262B56">
            <w:pPr>
              <w:jc w:val="center"/>
            </w:pPr>
            <w:r w:rsidRPr="00EC243C">
              <w:rPr>
                <w:sz w:val="22"/>
                <w:szCs w:val="22"/>
              </w:rPr>
              <w:t>O P I S</w:t>
            </w:r>
          </w:p>
        </w:tc>
        <w:tc>
          <w:tcPr>
            <w:tcW w:w="1126" w:type="pct"/>
          </w:tcPr>
          <w:p w:rsidR="00F3625A" w:rsidRPr="00EC243C" w:rsidRDefault="00F3625A" w:rsidP="00262B56">
            <w:pPr>
              <w:jc w:val="center"/>
              <w:rPr>
                <w:lang w:val="pl-PL"/>
              </w:rPr>
            </w:pPr>
            <w:r w:rsidRPr="00EC243C">
              <w:rPr>
                <w:sz w:val="22"/>
                <w:szCs w:val="22"/>
                <w:lang w:val="pl-PL"/>
              </w:rPr>
              <w:t>UK.SREDSTVA</w:t>
            </w:r>
          </w:p>
        </w:tc>
      </w:tr>
      <w:tr w:rsidR="00F3625A" w:rsidRPr="00EC243C" w:rsidTr="00262B56">
        <w:trPr>
          <w:trHeight w:val="1142"/>
        </w:trPr>
        <w:tc>
          <w:tcPr>
            <w:tcW w:w="940" w:type="pct"/>
          </w:tcPr>
          <w:p w:rsidR="00F3625A" w:rsidRPr="00EC243C" w:rsidRDefault="00F3625A" w:rsidP="00262B56">
            <w:pPr>
              <w:jc w:val="center"/>
              <w:rPr>
                <w:lang w:val="pl-PL"/>
              </w:rPr>
            </w:pPr>
          </w:p>
        </w:tc>
        <w:tc>
          <w:tcPr>
            <w:tcW w:w="2934" w:type="pct"/>
            <w:vAlign w:val="center"/>
          </w:tcPr>
          <w:p w:rsidR="00F3625A" w:rsidRPr="00EC243C" w:rsidRDefault="00F3625A" w:rsidP="00262B56">
            <w:pPr>
              <w:rPr>
                <w:b/>
                <w:bCs/>
              </w:rPr>
            </w:pPr>
            <w:r w:rsidRPr="00EC243C">
              <w:rPr>
                <w:b/>
                <w:bCs/>
                <w:sz w:val="22"/>
                <w:szCs w:val="22"/>
              </w:rPr>
              <w:t xml:space="preserve">CENTAR ZA SOCIJALNI RAD -  00250 </w:t>
            </w:r>
          </w:p>
        </w:tc>
        <w:tc>
          <w:tcPr>
            <w:tcW w:w="1126" w:type="pct"/>
          </w:tcPr>
          <w:p w:rsidR="00F3625A" w:rsidRPr="00EC243C" w:rsidRDefault="00F3625A" w:rsidP="00262B56">
            <w:pPr>
              <w:jc w:val="right"/>
              <w:rPr>
                <w:b/>
              </w:rPr>
            </w:pPr>
          </w:p>
        </w:tc>
      </w:tr>
      <w:tr w:rsidR="00F3625A" w:rsidRPr="00EC243C" w:rsidTr="00262B56">
        <w:trPr>
          <w:trHeight w:val="609"/>
        </w:trPr>
        <w:tc>
          <w:tcPr>
            <w:tcW w:w="940" w:type="pct"/>
          </w:tcPr>
          <w:p w:rsidR="00F3625A" w:rsidRPr="00EC243C" w:rsidRDefault="00F3625A" w:rsidP="00262B56">
            <w:pPr>
              <w:jc w:val="center"/>
              <w:rPr>
                <w:lang w:val="pl-PL"/>
              </w:rPr>
            </w:pPr>
          </w:p>
        </w:tc>
        <w:tc>
          <w:tcPr>
            <w:tcW w:w="2934" w:type="pct"/>
            <w:vAlign w:val="center"/>
          </w:tcPr>
          <w:p w:rsidR="00F3625A" w:rsidRPr="00EC243C" w:rsidRDefault="00F3625A" w:rsidP="00262B56">
            <w:pPr>
              <w:rPr>
                <w:b/>
                <w:bCs/>
              </w:rPr>
            </w:pPr>
            <w:r w:rsidRPr="00EC243C">
              <w:rPr>
                <w:b/>
                <w:bCs/>
                <w:sz w:val="22"/>
                <w:szCs w:val="22"/>
              </w:rPr>
              <w:t>Socijalna zaštita</w:t>
            </w:r>
          </w:p>
        </w:tc>
        <w:tc>
          <w:tcPr>
            <w:tcW w:w="1126" w:type="pct"/>
          </w:tcPr>
          <w:p w:rsidR="00F3625A" w:rsidRPr="00EC243C" w:rsidRDefault="00F3625A" w:rsidP="00262B56">
            <w:pPr>
              <w:jc w:val="right"/>
              <w:rPr>
                <w:b/>
                <w:bCs/>
              </w:rPr>
            </w:pPr>
          </w:p>
        </w:tc>
      </w:tr>
      <w:tr w:rsidR="00F3625A" w:rsidRPr="00EC243C" w:rsidTr="00262B56">
        <w:trPr>
          <w:trHeight w:val="533"/>
        </w:trPr>
        <w:tc>
          <w:tcPr>
            <w:tcW w:w="940" w:type="pct"/>
          </w:tcPr>
          <w:p w:rsidR="00F3625A" w:rsidRPr="00EC243C" w:rsidRDefault="00F3625A" w:rsidP="00262B56">
            <w:pPr>
              <w:jc w:val="center"/>
              <w:rPr>
                <w:lang w:val="sr-Cyrl-CS"/>
              </w:rPr>
            </w:pPr>
            <w:r w:rsidRPr="00EC243C">
              <w:rPr>
                <w:sz w:val="22"/>
                <w:szCs w:val="22"/>
                <w:lang w:val="sr-Cyrl-CS"/>
              </w:rPr>
              <w:t>411</w:t>
            </w:r>
            <w:r>
              <w:rPr>
                <w:sz w:val="22"/>
                <w:szCs w:val="22"/>
              </w:rPr>
              <w:t>0</w:t>
            </w:r>
            <w:r w:rsidRPr="00EC243C">
              <w:rPr>
                <w:sz w:val="22"/>
                <w:szCs w:val="22"/>
                <w:lang w:val="sr-Cyrl-CS"/>
              </w:rPr>
              <w:t>00</w:t>
            </w:r>
          </w:p>
        </w:tc>
        <w:tc>
          <w:tcPr>
            <w:tcW w:w="2934" w:type="pct"/>
          </w:tcPr>
          <w:p w:rsidR="00F3625A" w:rsidRPr="00EC243C" w:rsidRDefault="00F3625A" w:rsidP="00262B56">
            <w:pPr>
              <w:rPr>
                <w:lang w:val="sr-Cyrl-CS"/>
              </w:rPr>
            </w:pPr>
            <w:r>
              <w:rPr>
                <w:sz w:val="22"/>
                <w:szCs w:val="22"/>
              </w:rPr>
              <w:t>Zarade</w:t>
            </w:r>
            <w:r w:rsidRPr="00EC243C">
              <w:rPr>
                <w:sz w:val="22"/>
                <w:szCs w:val="22"/>
                <w:lang w:val="sr-Cyrl-CS"/>
              </w:rPr>
              <w:t xml:space="preserve"> </w:t>
            </w:r>
          </w:p>
        </w:tc>
        <w:tc>
          <w:tcPr>
            <w:tcW w:w="1126" w:type="pct"/>
          </w:tcPr>
          <w:p w:rsidR="00F3625A" w:rsidRPr="00EC243C" w:rsidRDefault="00F3625A" w:rsidP="00262B56">
            <w:pPr>
              <w:jc w:val="right"/>
            </w:pPr>
            <w:r>
              <w:rPr>
                <w:sz w:val="22"/>
                <w:szCs w:val="22"/>
              </w:rPr>
              <w:t>17.850 000,00</w:t>
            </w:r>
          </w:p>
        </w:tc>
      </w:tr>
      <w:tr w:rsidR="00F3625A" w:rsidRPr="00EC243C" w:rsidTr="00262B56">
        <w:trPr>
          <w:trHeight w:val="533"/>
        </w:trPr>
        <w:tc>
          <w:tcPr>
            <w:tcW w:w="940" w:type="pct"/>
          </w:tcPr>
          <w:p w:rsidR="00F3625A" w:rsidRPr="00EC243C" w:rsidRDefault="00F3625A" w:rsidP="00262B56">
            <w:pPr>
              <w:jc w:val="center"/>
            </w:pPr>
            <w:r w:rsidRPr="00EC243C">
              <w:rPr>
                <w:sz w:val="22"/>
                <w:szCs w:val="22"/>
              </w:rPr>
              <w:t>412</w:t>
            </w:r>
            <w:r>
              <w:rPr>
                <w:sz w:val="22"/>
                <w:szCs w:val="22"/>
              </w:rPr>
              <w:t>0</w:t>
            </w:r>
            <w:r w:rsidRPr="00EC243C">
              <w:rPr>
                <w:sz w:val="22"/>
                <w:szCs w:val="22"/>
              </w:rPr>
              <w:t>00</w:t>
            </w:r>
          </w:p>
        </w:tc>
        <w:tc>
          <w:tcPr>
            <w:tcW w:w="2934" w:type="pct"/>
          </w:tcPr>
          <w:p w:rsidR="00F3625A" w:rsidRPr="00923F61" w:rsidRDefault="00F3625A" w:rsidP="00262B56">
            <w:r>
              <w:rPr>
                <w:sz w:val="22"/>
                <w:szCs w:val="22"/>
              </w:rPr>
              <w:t>Socijalni doprinosi na teret poslodavca</w:t>
            </w:r>
          </w:p>
        </w:tc>
        <w:tc>
          <w:tcPr>
            <w:tcW w:w="1126" w:type="pct"/>
          </w:tcPr>
          <w:p w:rsidR="00F3625A" w:rsidRPr="00EC243C" w:rsidRDefault="00F3625A" w:rsidP="00262B56">
            <w:pPr>
              <w:jc w:val="right"/>
            </w:pPr>
            <w:r>
              <w:rPr>
                <w:sz w:val="22"/>
                <w:szCs w:val="22"/>
              </w:rPr>
              <w:t>4.200.000,00</w:t>
            </w:r>
          </w:p>
        </w:tc>
      </w:tr>
      <w:tr w:rsidR="00F3625A" w:rsidRPr="00FD4784" w:rsidTr="00262B56">
        <w:trPr>
          <w:trHeight w:val="533"/>
        </w:trPr>
        <w:tc>
          <w:tcPr>
            <w:tcW w:w="940" w:type="pct"/>
          </w:tcPr>
          <w:p w:rsidR="00F3625A" w:rsidRPr="00EC243C" w:rsidRDefault="00F3625A" w:rsidP="00262B56">
            <w:pPr>
              <w:jc w:val="center"/>
            </w:pPr>
            <w:r>
              <w:rPr>
                <w:sz w:val="22"/>
                <w:szCs w:val="22"/>
              </w:rPr>
              <w:t>413000</w:t>
            </w:r>
          </w:p>
        </w:tc>
        <w:tc>
          <w:tcPr>
            <w:tcW w:w="2934" w:type="pct"/>
          </w:tcPr>
          <w:p w:rsidR="00F3625A" w:rsidRDefault="00F3625A" w:rsidP="00262B56">
            <w:r>
              <w:rPr>
                <w:sz w:val="22"/>
                <w:szCs w:val="22"/>
              </w:rPr>
              <w:t>Naknade u naturi</w:t>
            </w:r>
          </w:p>
        </w:tc>
        <w:tc>
          <w:tcPr>
            <w:tcW w:w="1126" w:type="pct"/>
          </w:tcPr>
          <w:p w:rsidR="00F3625A" w:rsidRPr="00FD4784" w:rsidRDefault="00F3625A" w:rsidP="00262B56">
            <w:pPr>
              <w:jc w:val="right"/>
            </w:pPr>
            <w:r>
              <w:rPr>
                <w:sz w:val="22"/>
                <w:szCs w:val="22"/>
              </w:rPr>
              <w:t>1 050,00</w:t>
            </w:r>
          </w:p>
        </w:tc>
      </w:tr>
      <w:tr w:rsidR="00F3625A" w:rsidRPr="00FD4784" w:rsidTr="00262B56">
        <w:trPr>
          <w:trHeight w:val="533"/>
        </w:trPr>
        <w:tc>
          <w:tcPr>
            <w:tcW w:w="940" w:type="pct"/>
          </w:tcPr>
          <w:p w:rsidR="00F3625A" w:rsidRPr="00EC243C" w:rsidRDefault="00F3625A" w:rsidP="00262B56">
            <w:pPr>
              <w:jc w:val="center"/>
              <w:rPr>
                <w:lang w:val="sr-Cyrl-CS"/>
              </w:rPr>
            </w:pPr>
            <w:r w:rsidRPr="00EC243C">
              <w:rPr>
                <w:sz w:val="22"/>
                <w:szCs w:val="22"/>
                <w:lang w:val="sr-Cyrl-CS"/>
              </w:rPr>
              <w:t>415</w:t>
            </w:r>
            <w:r>
              <w:rPr>
                <w:sz w:val="22"/>
                <w:szCs w:val="22"/>
              </w:rPr>
              <w:t>0</w:t>
            </w:r>
            <w:r w:rsidRPr="00EC243C">
              <w:rPr>
                <w:sz w:val="22"/>
                <w:szCs w:val="22"/>
                <w:lang w:val="sr-Cyrl-CS"/>
              </w:rPr>
              <w:t>00</w:t>
            </w:r>
          </w:p>
        </w:tc>
        <w:tc>
          <w:tcPr>
            <w:tcW w:w="2934" w:type="pct"/>
          </w:tcPr>
          <w:p w:rsidR="00F3625A" w:rsidRPr="00EC243C" w:rsidRDefault="00F3625A" w:rsidP="00262B56">
            <w:pPr>
              <w:rPr>
                <w:lang w:val="sr-Cyrl-CS"/>
              </w:rPr>
            </w:pPr>
            <w:r w:rsidRPr="00EC243C">
              <w:rPr>
                <w:sz w:val="22"/>
                <w:szCs w:val="22"/>
                <w:lang w:val="sr-Cyrl-CS"/>
              </w:rPr>
              <w:t>Naknade troškova za zaposlene</w:t>
            </w:r>
          </w:p>
        </w:tc>
        <w:tc>
          <w:tcPr>
            <w:tcW w:w="1126" w:type="pct"/>
          </w:tcPr>
          <w:p w:rsidR="00F3625A" w:rsidRPr="00FD4784" w:rsidRDefault="00F3625A" w:rsidP="00262B56">
            <w:pPr>
              <w:jc w:val="right"/>
            </w:pPr>
            <w:r>
              <w:rPr>
                <w:sz w:val="22"/>
                <w:szCs w:val="22"/>
              </w:rPr>
              <w:t>684 600,00</w:t>
            </w:r>
          </w:p>
        </w:tc>
      </w:tr>
      <w:tr w:rsidR="00F3625A" w:rsidRPr="00FD4784" w:rsidTr="00262B56">
        <w:trPr>
          <w:trHeight w:val="571"/>
        </w:trPr>
        <w:tc>
          <w:tcPr>
            <w:tcW w:w="940" w:type="pct"/>
          </w:tcPr>
          <w:p w:rsidR="00F3625A" w:rsidRPr="00EC243C" w:rsidRDefault="00F3625A" w:rsidP="00262B56">
            <w:pPr>
              <w:jc w:val="center"/>
            </w:pPr>
            <w:r w:rsidRPr="00EC243C">
              <w:rPr>
                <w:sz w:val="22"/>
                <w:szCs w:val="22"/>
              </w:rPr>
              <w:t>416</w:t>
            </w:r>
            <w:r>
              <w:rPr>
                <w:sz w:val="22"/>
                <w:szCs w:val="22"/>
              </w:rPr>
              <w:t>000</w:t>
            </w:r>
          </w:p>
        </w:tc>
        <w:tc>
          <w:tcPr>
            <w:tcW w:w="2934" w:type="pct"/>
          </w:tcPr>
          <w:p w:rsidR="00F3625A" w:rsidRPr="00EC243C" w:rsidRDefault="00F3625A" w:rsidP="00262B56">
            <w:r>
              <w:rPr>
                <w:sz w:val="22"/>
                <w:szCs w:val="22"/>
              </w:rPr>
              <w:t>Nagrade zaposlenima</w:t>
            </w:r>
          </w:p>
        </w:tc>
        <w:tc>
          <w:tcPr>
            <w:tcW w:w="1126" w:type="pct"/>
          </w:tcPr>
          <w:p w:rsidR="00F3625A" w:rsidRPr="00FD4784" w:rsidRDefault="00F3625A" w:rsidP="00262B56">
            <w:pPr>
              <w:jc w:val="right"/>
            </w:pPr>
            <w:r>
              <w:rPr>
                <w:sz w:val="22"/>
                <w:szCs w:val="22"/>
              </w:rPr>
              <w:t>239 400,00</w:t>
            </w:r>
          </w:p>
        </w:tc>
      </w:tr>
      <w:tr w:rsidR="00F3625A" w:rsidRPr="00EC243C" w:rsidTr="00262B56">
        <w:trPr>
          <w:trHeight w:val="571"/>
        </w:trPr>
        <w:tc>
          <w:tcPr>
            <w:tcW w:w="940" w:type="pct"/>
          </w:tcPr>
          <w:p w:rsidR="00F3625A" w:rsidRPr="00EC243C" w:rsidRDefault="00F3625A" w:rsidP="00262B56">
            <w:pPr>
              <w:jc w:val="center"/>
            </w:pPr>
            <w:r w:rsidRPr="00EC243C">
              <w:rPr>
                <w:sz w:val="22"/>
                <w:szCs w:val="22"/>
                <w:lang w:val="sr-Cyrl-CS"/>
              </w:rPr>
              <w:t>421</w:t>
            </w:r>
            <w:r>
              <w:rPr>
                <w:sz w:val="22"/>
                <w:szCs w:val="22"/>
              </w:rPr>
              <w:t>0</w:t>
            </w:r>
            <w:r w:rsidRPr="00EC243C">
              <w:rPr>
                <w:sz w:val="22"/>
                <w:szCs w:val="22"/>
              </w:rPr>
              <w:t>00</w:t>
            </w:r>
          </w:p>
        </w:tc>
        <w:tc>
          <w:tcPr>
            <w:tcW w:w="2934" w:type="pct"/>
          </w:tcPr>
          <w:p w:rsidR="00F3625A" w:rsidRPr="00C543C0" w:rsidRDefault="00F3625A" w:rsidP="00262B56">
            <w:r>
              <w:rPr>
                <w:sz w:val="22"/>
                <w:szCs w:val="22"/>
              </w:rPr>
              <w:t>Stalni troskovi</w:t>
            </w:r>
          </w:p>
        </w:tc>
        <w:tc>
          <w:tcPr>
            <w:tcW w:w="1126" w:type="pct"/>
          </w:tcPr>
          <w:p w:rsidR="00F3625A" w:rsidRPr="00EC243C" w:rsidRDefault="00F3625A" w:rsidP="00262B56">
            <w:pPr>
              <w:jc w:val="right"/>
            </w:pPr>
            <w:r>
              <w:rPr>
                <w:sz w:val="22"/>
                <w:szCs w:val="22"/>
              </w:rPr>
              <w:t>945 000,00</w:t>
            </w:r>
            <w:r w:rsidRPr="00EC243C">
              <w:rPr>
                <w:sz w:val="22"/>
                <w:szCs w:val="22"/>
              </w:rPr>
              <w:t xml:space="preserve"> </w:t>
            </w:r>
          </w:p>
        </w:tc>
      </w:tr>
      <w:tr w:rsidR="00F3625A" w:rsidRPr="00FD4784" w:rsidTr="00262B56">
        <w:trPr>
          <w:trHeight w:val="533"/>
        </w:trPr>
        <w:tc>
          <w:tcPr>
            <w:tcW w:w="940" w:type="pct"/>
          </w:tcPr>
          <w:p w:rsidR="00F3625A" w:rsidRPr="00EC243C" w:rsidRDefault="00F3625A" w:rsidP="00262B56">
            <w:pPr>
              <w:jc w:val="center"/>
              <w:rPr>
                <w:lang w:val="sr-Cyrl-CS"/>
              </w:rPr>
            </w:pPr>
            <w:r w:rsidRPr="00EC243C">
              <w:rPr>
                <w:sz w:val="22"/>
                <w:szCs w:val="22"/>
                <w:lang w:val="sr-Cyrl-CS"/>
              </w:rPr>
              <w:t>423</w:t>
            </w:r>
            <w:r>
              <w:rPr>
                <w:sz w:val="22"/>
                <w:szCs w:val="22"/>
              </w:rPr>
              <w:t>0</w:t>
            </w:r>
            <w:r w:rsidRPr="00EC243C">
              <w:rPr>
                <w:sz w:val="22"/>
                <w:szCs w:val="22"/>
                <w:lang w:val="sr-Cyrl-CS"/>
              </w:rPr>
              <w:t>00</w:t>
            </w:r>
          </w:p>
        </w:tc>
        <w:tc>
          <w:tcPr>
            <w:tcW w:w="2934" w:type="pct"/>
          </w:tcPr>
          <w:p w:rsidR="00F3625A" w:rsidRPr="002F6BA5" w:rsidRDefault="00F3625A" w:rsidP="00262B56">
            <w:r>
              <w:rPr>
                <w:sz w:val="22"/>
                <w:szCs w:val="22"/>
              </w:rPr>
              <w:t>Usluge po ugovoru</w:t>
            </w:r>
          </w:p>
        </w:tc>
        <w:tc>
          <w:tcPr>
            <w:tcW w:w="1126" w:type="pct"/>
          </w:tcPr>
          <w:p w:rsidR="00F3625A" w:rsidRPr="00FD4784" w:rsidRDefault="00F3625A" w:rsidP="00262B56">
            <w:pPr>
              <w:jc w:val="right"/>
            </w:pPr>
            <w:r>
              <w:rPr>
                <w:sz w:val="22"/>
                <w:szCs w:val="22"/>
              </w:rPr>
              <w:t>3 468 675,00</w:t>
            </w:r>
          </w:p>
        </w:tc>
      </w:tr>
      <w:tr w:rsidR="00F3625A" w:rsidRPr="00FD4784" w:rsidTr="00262B56">
        <w:trPr>
          <w:trHeight w:val="533"/>
        </w:trPr>
        <w:tc>
          <w:tcPr>
            <w:tcW w:w="940" w:type="pct"/>
          </w:tcPr>
          <w:p w:rsidR="00F3625A" w:rsidRPr="002F6BA5" w:rsidRDefault="00F3625A" w:rsidP="00262B56">
            <w:pPr>
              <w:jc w:val="center"/>
            </w:pPr>
            <w:r>
              <w:rPr>
                <w:sz w:val="22"/>
                <w:szCs w:val="22"/>
              </w:rPr>
              <w:t>425000</w:t>
            </w:r>
          </w:p>
        </w:tc>
        <w:tc>
          <w:tcPr>
            <w:tcW w:w="2934" w:type="pct"/>
          </w:tcPr>
          <w:p w:rsidR="00F3625A" w:rsidRPr="00EC243C" w:rsidRDefault="00F3625A" w:rsidP="00262B56">
            <w:r>
              <w:rPr>
                <w:sz w:val="22"/>
                <w:szCs w:val="22"/>
              </w:rPr>
              <w:t>Tekuce popravke i odrzavanje</w:t>
            </w:r>
          </w:p>
        </w:tc>
        <w:tc>
          <w:tcPr>
            <w:tcW w:w="1126" w:type="pct"/>
          </w:tcPr>
          <w:p w:rsidR="00F3625A" w:rsidRPr="00FD4784" w:rsidRDefault="00F3625A" w:rsidP="00262B56">
            <w:pPr>
              <w:jc w:val="right"/>
            </w:pPr>
            <w:r>
              <w:rPr>
                <w:sz w:val="22"/>
                <w:szCs w:val="22"/>
              </w:rPr>
              <w:t>498 750,00</w:t>
            </w:r>
          </w:p>
        </w:tc>
      </w:tr>
      <w:tr w:rsidR="00F3625A" w:rsidRPr="00FD4784" w:rsidTr="00262B56">
        <w:trPr>
          <w:trHeight w:val="533"/>
        </w:trPr>
        <w:tc>
          <w:tcPr>
            <w:tcW w:w="940" w:type="pct"/>
          </w:tcPr>
          <w:p w:rsidR="00F3625A" w:rsidRPr="002F6BA5" w:rsidRDefault="00F3625A" w:rsidP="00262B56">
            <w:pPr>
              <w:jc w:val="center"/>
            </w:pPr>
            <w:r w:rsidRPr="00EC243C">
              <w:rPr>
                <w:sz w:val="22"/>
                <w:szCs w:val="22"/>
                <w:lang w:val="sr-Cyrl-CS"/>
              </w:rPr>
              <w:t>426</w:t>
            </w:r>
            <w:r>
              <w:rPr>
                <w:sz w:val="22"/>
                <w:szCs w:val="22"/>
              </w:rPr>
              <w:t>000</w:t>
            </w:r>
          </w:p>
        </w:tc>
        <w:tc>
          <w:tcPr>
            <w:tcW w:w="2934" w:type="pct"/>
          </w:tcPr>
          <w:p w:rsidR="00F3625A" w:rsidRPr="002F6BA5" w:rsidRDefault="00F3625A" w:rsidP="00262B56">
            <w:r>
              <w:rPr>
                <w:sz w:val="22"/>
                <w:szCs w:val="22"/>
              </w:rPr>
              <w:t>Materijal</w:t>
            </w:r>
          </w:p>
        </w:tc>
        <w:tc>
          <w:tcPr>
            <w:tcW w:w="1126" w:type="pct"/>
          </w:tcPr>
          <w:p w:rsidR="00F3625A" w:rsidRPr="00FD4784" w:rsidRDefault="00F3625A" w:rsidP="00262B56">
            <w:pPr>
              <w:jc w:val="right"/>
            </w:pPr>
            <w:r>
              <w:rPr>
                <w:sz w:val="22"/>
                <w:szCs w:val="22"/>
              </w:rPr>
              <w:t>238 350,00</w:t>
            </w:r>
          </w:p>
        </w:tc>
      </w:tr>
      <w:tr w:rsidR="00F3625A" w:rsidRPr="00FD4784" w:rsidTr="00262B56">
        <w:trPr>
          <w:trHeight w:val="533"/>
        </w:trPr>
        <w:tc>
          <w:tcPr>
            <w:tcW w:w="940" w:type="pct"/>
          </w:tcPr>
          <w:p w:rsidR="00F3625A" w:rsidRPr="00415E99" w:rsidRDefault="00F3625A" w:rsidP="00262B56">
            <w:pPr>
              <w:jc w:val="center"/>
            </w:pPr>
            <w:r>
              <w:rPr>
                <w:sz w:val="22"/>
                <w:szCs w:val="22"/>
              </w:rPr>
              <w:t>472000</w:t>
            </w:r>
          </w:p>
        </w:tc>
        <w:tc>
          <w:tcPr>
            <w:tcW w:w="2934" w:type="pct"/>
          </w:tcPr>
          <w:p w:rsidR="00F3625A" w:rsidRPr="00415E99" w:rsidRDefault="00F3625A" w:rsidP="00262B56">
            <w:r>
              <w:rPr>
                <w:sz w:val="22"/>
                <w:szCs w:val="22"/>
              </w:rPr>
              <w:t>Naknade za socijalnu zastitu</w:t>
            </w:r>
          </w:p>
        </w:tc>
        <w:tc>
          <w:tcPr>
            <w:tcW w:w="1126" w:type="pct"/>
          </w:tcPr>
          <w:p w:rsidR="00F3625A" w:rsidRPr="00FD4784" w:rsidRDefault="00F3625A" w:rsidP="00262B56">
            <w:pPr>
              <w:jc w:val="right"/>
            </w:pPr>
            <w:r>
              <w:rPr>
                <w:sz w:val="22"/>
                <w:szCs w:val="22"/>
              </w:rPr>
              <w:t>7 350 000,00</w:t>
            </w:r>
          </w:p>
        </w:tc>
      </w:tr>
      <w:tr w:rsidR="00F3625A" w:rsidRPr="00FD4784" w:rsidTr="00262B56">
        <w:trPr>
          <w:trHeight w:val="533"/>
        </w:trPr>
        <w:tc>
          <w:tcPr>
            <w:tcW w:w="940" w:type="pct"/>
          </w:tcPr>
          <w:p w:rsidR="00F3625A" w:rsidRPr="00E00745" w:rsidRDefault="00F3625A" w:rsidP="00262B56">
            <w:pPr>
              <w:jc w:val="center"/>
            </w:pPr>
            <w:r>
              <w:rPr>
                <w:sz w:val="22"/>
                <w:szCs w:val="22"/>
              </w:rPr>
              <w:t>482000</w:t>
            </w:r>
          </w:p>
        </w:tc>
        <w:tc>
          <w:tcPr>
            <w:tcW w:w="2934" w:type="pct"/>
          </w:tcPr>
          <w:p w:rsidR="00F3625A" w:rsidRPr="00E00745" w:rsidRDefault="00F3625A" w:rsidP="00262B56">
            <w:r>
              <w:rPr>
                <w:sz w:val="22"/>
                <w:szCs w:val="22"/>
              </w:rPr>
              <w:t>Porezi,obavezne takse i kazne</w:t>
            </w:r>
          </w:p>
        </w:tc>
        <w:tc>
          <w:tcPr>
            <w:tcW w:w="1126" w:type="pct"/>
          </w:tcPr>
          <w:p w:rsidR="00F3625A" w:rsidRPr="00FD4784" w:rsidRDefault="00F3625A" w:rsidP="00262B56">
            <w:pPr>
              <w:jc w:val="right"/>
            </w:pPr>
            <w:r>
              <w:rPr>
                <w:sz w:val="22"/>
                <w:szCs w:val="22"/>
              </w:rPr>
              <w:t>55 125,00</w:t>
            </w:r>
          </w:p>
        </w:tc>
      </w:tr>
      <w:tr w:rsidR="00F3625A" w:rsidRPr="00FD4784" w:rsidTr="00262B56">
        <w:trPr>
          <w:trHeight w:val="533"/>
        </w:trPr>
        <w:tc>
          <w:tcPr>
            <w:tcW w:w="940" w:type="pct"/>
          </w:tcPr>
          <w:p w:rsidR="00F3625A" w:rsidRPr="00E00745" w:rsidRDefault="00F3625A" w:rsidP="00262B56">
            <w:pPr>
              <w:jc w:val="center"/>
            </w:pPr>
            <w:r>
              <w:rPr>
                <w:sz w:val="22"/>
                <w:szCs w:val="22"/>
              </w:rPr>
              <w:t>484000</w:t>
            </w:r>
          </w:p>
        </w:tc>
        <w:tc>
          <w:tcPr>
            <w:tcW w:w="2934" w:type="pct"/>
          </w:tcPr>
          <w:p w:rsidR="00F3625A" w:rsidRPr="00E00745" w:rsidRDefault="00F3625A" w:rsidP="00262B56">
            <w:r>
              <w:rPr>
                <w:sz w:val="22"/>
                <w:szCs w:val="22"/>
              </w:rPr>
              <w:t>Naknade stete usled elementarnih nepogoda</w:t>
            </w:r>
          </w:p>
        </w:tc>
        <w:tc>
          <w:tcPr>
            <w:tcW w:w="1126" w:type="pct"/>
          </w:tcPr>
          <w:p w:rsidR="00F3625A" w:rsidRPr="00FD4784" w:rsidRDefault="00F3625A" w:rsidP="00262B56">
            <w:pPr>
              <w:jc w:val="right"/>
            </w:pPr>
            <w:r>
              <w:rPr>
                <w:sz w:val="22"/>
                <w:szCs w:val="22"/>
              </w:rPr>
              <w:t>105 000,00</w:t>
            </w:r>
          </w:p>
        </w:tc>
      </w:tr>
      <w:tr w:rsidR="00F3625A" w:rsidRPr="00FD4784" w:rsidTr="00262B56">
        <w:trPr>
          <w:trHeight w:val="533"/>
        </w:trPr>
        <w:tc>
          <w:tcPr>
            <w:tcW w:w="940" w:type="pct"/>
          </w:tcPr>
          <w:p w:rsidR="00F3625A" w:rsidRDefault="00F3625A" w:rsidP="00262B56">
            <w:pPr>
              <w:jc w:val="center"/>
            </w:pPr>
            <w:r>
              <w:rPr>
                <w:sz w:val="22"/>
                <w:szCs w:val="22"/>
              </w:rPr>
              <w:t>485000</w:t>
            </w:r>
          </w:p>
        </w:tc>
        <w:tc>
          <w:tcPr>
            <w:tcW w:w="2934" w:type="pct"/>
          </w:tcPr>
          <w:p w:rsidR="00F3625A" w:rsidRDefault="00F3625A" w:rsidP="00262B56">
            <w:r>
              <w:rPr>
                <w:sz w:val="22"/>
                <w:szCs w:val="22"/>
              </w:rPr>
              <w:t>Ostale naknade štete</w:t>
            </w:r>
          </w:p>
        </w:tc>
        <w:tc>
          <w:tcPr>
            <w:tcW w:w="1126" w:type="pct"/>
          </w:tcPr>
          <w:p w:rsidR="00F3625A" w:rsidRPr="00FD4784" w:rsidRDefault="00F3625A" w:rsidP="00262B56">
            <w:pPr>
              <w:jc w:val="right"/>
            </w:pPr>
            <w:r>
              <w:rPr>
                <w:sz w:val="22"/>
                <w:szCs w:val="22"/>
              </w:rPr>
              <w:t>64 050,00</w:t>
            </w:r>
          </w:p>
        </w:tc>
      </w:tr>
      <w:tr w:rsidR="00F3625A" w:rsidRPr="00FD4784" w:rsidTr="00262B56">
        <w:trPr>
          <w:trHeight w:val="571"/>
        </w:trPr>
        <w:tc>
          <w:tcPr>
            <w:tcW w:w="940" w:type="pct"/>
          </w:tcPr>
          <w:p w:rsidR="00F3625A" w:rsidRPr="00E00745" w:rsidRDefault="00F3625A" w:rsidP="00262B56">
            <w:pPr>
              <w:jc w:val="center"/>
            </w:pPr>
            <w:r>
              <w:rPr>
                <w:sz w:val="22"/>
                <w:szCs w:val="22"/>
              </w:rPr>
              <w:t>512000</w:t>
            </w:r>
          </w:p>
        </w:tc>
        <w:tc>
          <w:tcPr>
            <w:tcW w:w="2934" w:type="pct"/>
          </w:tcPr>
          <w:p w:rsidR="00F3625A" w:rsidRPr="00E00745" w:rsidRDefault="00F3625A" w:rsidP="00262B56">
            <w:r>
              <w:rPr>
                <w:sz w:val="22"/>
                <w:szCs w:val="22"/>
              </w:rPr>
              <w:t>Masina i oprema</w:t>
            </w:r>
          </w:p>
        </w:tc>
        <w:tc>
          <w:tcPr>
            <w:tcW w:w="1126" w:type="pct"/>
          </w:tcPr>
          <w:p w:rsidR="00F3625A" w:rsidRPr="00FD4784" w:rsidRDefault="00F3625A" w:rsidP="00262B56">
            <w:pPr>
              <w:jc w:val="right"/>
            </w:pPr>
            <w:r>
              <w:rPr>
                <w:sz w:val="22"/>
                <w:szCs w:val="22"/>
              </w:rPr>
              <w:t>2 100 000,00</w:t>
            </w:r>
          </w:p>
        </w:tc>
      </w:tr>
      <w:tr w:rsidR="00F3625A" w:rsidRPr="00D62B57" w:rsidTr="00262B56">
        <w:trPr>
          <w:trHeight w:val="647"/>
        </w:trPr>
        <w:tc>
          <w:tcPr>
            <w:tcW w:w="940" w:type="pct"/>
          </w:tcPr>
          <w:p w:rsidR="00F3625A" w:rsidRPr="00EC243C" w:rsidRDefault="00F3625A" w:rsidP="00262B56">
            <w:pPr>
              <w:jc w:val="center"/>
              <w:rPr>
                <w:lang w:val="sr-Cyrl-CS"/>
              </w:rPr>
            </w:pPr>
          </w:p>
        </w:tc>
        <w:tc>
          <w:tcPr>
            <w:tcW w:w="2934" w:type="pct"/>
            <w:vAlign w:val="center"/>
          </w:tcPr>
          <w:p w:rsidR="00F3625A" w:rsidRPr="00EC243C" w:rsidRDefault="00F3625A" w:rsidP="00262B56">
            <w:pPr>
              <w:jc w:val="center"/>
              <w:rPr>
                <w:b/>
                <w:lang w:val="sr-Cyrl-CS"/>
              </w:rPr>
            </w:pPr>
            <w:r w:rsidRPr="00EC243C">
              <w:rPr>
                <w:b/>
                <w:sz w:val="22"/>
                <w:szCs w:val="22"/>
                <w:lang w:val="sr-Cyrl-CS"/>
              </w:rPr>
              <w:t>UKUPNO:</w:t>
            </w:r>
          </w:p>
        </w:tc>
        <w:tc>
          <w:tcPr>
            <w:tcW w:w="1126" w:type="pct"/>
            <w:vAlign w:val="center"/>
          </w:tcPr>
          <w:p w:rsidR="00F3625A" w:rsidRPr="00D62B57" w:rsidRDefault="00F3625A" w:rsidP="00262B56">
            <w:pPr>
              <w:jc w:val="right"/>
              <w:rPr>
                <w:b/>
              </w:rPr>
            </w:pPr>
            <w:r>
              <w:rPr>
                <w:b/>
              </w:rPr>
              <w:t>37.800.000,00</w:t>
            </w:r>
          </w:p>
        </w:tc>
      </w:tr>
    </w:tbl>
    <w:p w:rsidR="00F3625A" w:rsidRDefault="00F3625A" w:rsidP="00717AF6">
      <w:pPr>
        <w:ind w:firstLine="720"/>
        <w:jc w:val="both"/>
        <w:rPr>
          <w:b/>
          <w:lang w:val="pl-PL"/>
        </w:rPr>
      </w:pPr>
    </w:p>
    <w:p w:rsidR="00F3625A" w:rsidRDefault="00F3625A" w:rsidP="00717AF6">
      <w:pPr>
        <w:ind w:firstLine="720"/>
        <w:jc w:val="both"/>
        <w:rPr>
          <w:b/>
          <w:lang w:val="pl-PL"/>
        </w:rPr>
      </w:pPr>
    </w:p>
    <w:p w:rsidR="00F3625A" w:rsidRDefault="00F3625A" w:rsidP="00717AF6">
      <w:pPr>
        <w:ind w:firstLine="720"/>
        <w:jc w:val="both"/>
        <w:rPr>
          <w:b/>
          <w:lang w:val="pl-PL"/>
        </w:rPr>
      </w:pPr>
    </w:p>
    <w:p w:rsidR="00F3625A" w:rsidRDefault="00F3625A" w:rsidP="00717AF6">
      <w:pPr>
        <w:ind w:firstLine="720"/>
        <w:jc w:val="both"/>
        <w:rPr>
          <w:b/>
          <w:lang w:val="pl-PL"/>
        </w:rPr>
      </w:pPr>
    </w:p>
    <w:p w:rsidR="00F3625A" w:rsidRDefault="00F3625A" w:rsidP="00717AF6">
      <w:pPr>
        <w:ind w:firstLine="720"/>
        <w:jc w:val="both"/>
        <w:rPr>
          <w:b/>
          <w:lang w:val="pl-PL"/>
        </w:rPr>
      </w:pPr>
    </w:p>
    <w:p w:rsidR="00F3625A" w:rsidRDefault="00F3625A" w:rsidP="00717AF6">
      <w:pPr>
        <w:ind w:firstLine="720"/>
        <w:jc w:val="both"/>
        <w:rPr>
          <w:b/>
          <w:lang w:val="pl-PL"/>
        </w:rPr>
      </w:pPr>
    </w:p>
    <w:p w:rsidR="00F3625A" w:rsidRDefault="00F3625A" w:rsidP="00717AF6">
      <w:pPr>
        <w:ind w:firstLine="720"/>
        <w:jc w:val="both"/>
        <w:rPr>
          <w:b/>
          <w:lang w:val="pl-PL"/>
        </w:rPr>
      </w:pPr>
    </w:p>
    <w:p w:rsidR="00F3625A" w:rsidRDefault="00F3625A" w:rsidP="00717AF6">
      <w:pPr>
        <w:ind w:firstLine="720"/>
        <w:jc w:val="both"/>
        <w:rPr>
          <w:b/>
          <w:lang w:val="pl-PL"/>
        </w:rPr>
      </w:pPr>
    </w:p>
    <w:p w:rsidR="00F3625A" w:rsidRDefault="00F3625A" w:rsidP="00717AF6">
      <w:pPr>
        <w:ind w:firstLine="720"/>
        <w:jc w:val="both"/>
        <w:rPr>
          <w:b/>
          <w:lang w:val="pl-PL"/>
        </w:rPr>
      </w:pPr>
    </w:p>
    <w:p w:rsidR="00F3625A" w:rsidRPr="00EC243C" w:rsidRDefault="00F3625A" w:rsidP="00717AF6">
      <w:pPr>
        <w:ind w:firstLine="720"/>
        <w:jc w:val="both"/>
        <w:rPr>
          <w:b/>
          <w:lang w:val="pl-PL"/>
        </w:rPr>
      </w:pPr>
    </w:p>
    <w:p w:rsidR="00717AF6" w:rsidRPr="00EC243C" w:rsidRDefault="00717AF6" w:rsidP="00717AF6">
      <w:pPr>
        <w:ind w:firstLine="720"/>
        <w:jc w:val="both"/>
        <w:rPr>
          <w:b/>
          <w:lang w:val="pl-PL"/>
        </w:rPr>
      </w:pPr>
    </w:p>
    <w:p w:rsidR="00717AF6" w:rsidRPr="00EC243C" w:rsidRDefault="00717AF6" w:rsidP="00717AF6">
      <w:pPr>
        <w:jc w:val="both"/>
      </w:pPr>
      <w:r w:rsidRPr="00EC243C">
        <w:rPr>
          <w:lang w:val="pl-PL"/>
        </w:rPr>
        <w:t xml:space="preserve">               </w:t>
      </w:r>
    </w:p>
    <w:p w:rsidR="00443044" w:rsidRDefault="00443044" w:rsidP="00717AF6">
      <w:pPr>
        <w:ind w:right="180" w:firstLine="720"/>
        <w:jc w:val="both"/>
        <w:rPr>
          <w:lang w:val="pl-PL"/>
        </w:rPr>
      </w:pPr>
    </w:p>
    <w:p w:rsidR="00717AF6" w:rsidRPr="00EC243C" w:rsidRDefault="00717AF6" w:rsidP="00717AF6">
      <w:pPr>
        <w:ind w:right="180" w:firstLine="720"/>
        <w:jc w:val="both"/>
      </w:pPr>
      <w:r w:rsidRPr="00EC243C">
        <w:rPr>
          <w:lang w:val="pl-PL"/>
        </w:rPr>
        <w:t xml:space="preserve"> </w:t>
      </w:r>
      <w:r w:rsidRPr="00EC243C">
        <w:t xml:space="preserve">                                                          </w:t>
      </w:r>
    </w:p>
    <w:p w:rsidR="00713174" w:rsidRDefault="00713174" w:rsidP="00717AF6">
      <w:pPr>
        <w:tabs>
          <w:tab w:val="left" w:pos="3282"/>
        </w:tabs>
        <w:ind w:right="180"/>
        <w:jc w:val="both"/>
      </w:pPr>
    </w:p>
    <w:p w:rsidR="00713174" w:rsidRDefault="00713174" w:rsidP="00717AF6">
      <w:pPr>
        <w:tabs>
          <w:tab w:val="left" w:pos="3282"/>
        </w:tabs>
        <w:ind w:right="180"/>
        <w:jc w:val="both"/>
      </w:pPr>
    </w:p>
    <w:p w:rsidR="00713174" w:rsidRDefault="00713174" w:rsidP="00717AF6">
      <w:pPr>
        <w:tabs>
          <w:tab w:val="left" w:pos="3282"/>
        </w:tabs>
        <w:ind w:right="180"/>
        <w:jc w:val="both"/>
      </w:pPr>
    </w:p>
    <w:p w:rsidR="00713174" w:rsidRDefault="00713174" w:rsidP="00717AF6">
      <w:pPr>
        <w:tabs>
          <w:tab w:val="left" w:pos="3282"/>
        </w:tabs>
        <w:ind w:right="180"/>
        <w:jc w:val="both"/>
      </w:pPr>
    </w:p>
    <w:p w:rsidR="00713174" w:rsidRDefault="00713174" w:rsidP="00717AF6">
      <w:pPr>
        <w:tabs>
          <w:tab w:val="left" w:pos="3282"/>
        </w:tabs>
        <w:ind w:right="180"/>
        <w:jc w:val="both"/>
      </w:pPr>
    </w:p>
    <w:p w:rsidR="00717AF6" w:rsidRDefault="00717AF6" w:rsidP="00717AF6">
      <w:pPr>
        <w:tabs>
          <w:tab w:val="left" w:pos="3282"/>
        </w:tabs>
        <w:ind w:right="180"/>
        <w:jc w:val="both"/>
      </w:pPr>
    </w:p>
    <w:p w:rsidR="00713174" w:rsidRDefault="00713174" w:rsidP="00717AF6">
      <w:pPr>
        <w:tabs>
          <w:tab w:val="left" w:pos="3282"/>
        </w:tabs>
        <w:ind w:right="180"/>
        <w:jc w:val="both"/>
      </w:pPr>
    </w:p>
    <w:p w:rsidR="00713174" w:rsidRDefault="00713174" w:rsidP="00717AF6">
      <w:pPr>
        <w:tabs>
          <w:tab w:val="left" w:pos="3282"/>
        </w:tabs>
        <w:ind w:right="180"/>
        <w:jc w:val="both"/>
      </w:pPr>
    </w:p>
    <w:p w:rsidR="00713174" w:rsidRDefault="00713174" w:rsidP="00717AF6">
      <w:pPr>
        <w:tabs>
          <w:tab w:val="left" w:pos="3282"/>
        </w:tabs>
        <w:ind w:right="180"/>
        <w:jc w:val="both"/>
      </w:pPr>
    </w:p>
    <w:p w:rsidR="00713174" w:rsidRPr="00EC243C" w:rsidRDefault="00713174" w:rsidP="00717AF6">
      <w:pPr>
        <w:tabs>
          <w:tab w:val="left" w:pos="3282"/>
        </w:tabs>
        <w:ind w:right="180"/>
        <w:jc w:val="both"/>
        <w:rPr>
          <w:bCs/>
        </w:rPr>
      </w:pPr>
      <w:r>
        <w:rPr>
          <w:bCs/>
        </w:rPr>
        <w:t>JEDNOKRATNE NOVČANE POMOĆI</w:t>
      </w:r>
    </w:p>
    <w:p w:rsidR="00717AF6" w:rsidRPr="00EC243C" w:rsidRDefault="00717AF6" w:rsidP="00717AF6">
      <w:pPr>
        <w:pStyle w:val="BodyTextIndent"/>
        <w:rPr>
          <w:lang w:val="pl-PL"/>
        </w:rPr>
      </w:pPr>
      <w:r w:rsidRPr="00EC243C">
        <w:rPr>
          <w:lang w:val="sr-Latn-CS"/>
        </w:rPr>
        <w:t xml:space="preserve">      Ovo pravo se obezbeđuje licu, odnosno porodici koja se trenutno nađe u stanju socijalne potrebe (nemogućnost obezbeđenja neophodnih sredstava za zivot, usled teške bolesti, radi otklanjanja posledica elementarnih nepogoda, potreba trenutnog zbrinjavanja onih koji su </w:t>
      </w:r>
      <w:r w:rsidRPr="00EC243C">
        <w:rPr>
          <w:lang w:val="sr-Latn-CS"/>
        </w:rPr>
        <w:lastRenderedPageBreak/>
        <w:t xml:space="preserve">ostali bez stana itd). </w:t>
      </w:r>
      <w:r w:rsidRPr="00EC243C">
        <w:rPr>
          <w:lang w:val="pl-PL"/>
        </w:rPr>
        <w:t xml:space="preserve">Centar za socijalni rad prima mnogo više zahteva pojedinaca i porodica za ovom vrstom pomoći nego što je u situaciji da na njih pozitivno odgovori.  </w:t>
      </w:r>
    </w:p>
    <w:p w:rsidR="00717AF6" w:rsidRPr="00EC243C" w:rsidRDefault="00717AF6" w:rsidP="00717AF6">
      <w:pPr>
        <w:ind w:right="-180"/>
        <w:jc w:val="both"/>
        <w:rPr>
          <w:bCs/>
          <w:lang w:val="pl-PL"/>
        </w:rPr>
      </w:pPr>
      <w:r w:rsidRPr="00EC243C">
        <w:rPr>
          <w:lang w:val="pl-PL"/>
        </w:rPr>
        <w:t>POMOĆ ZA SAHRANE KORISNIKA MOP-a</w:t>
      </w:r>
    </w:p>
    <w:p w:rsidR="00717AF6" w:rsidRPr="00EC243C" w:rsidRDefault="00717AF6" w:rsidP="00717AF6">
      <w:pPr>
        <w:pStyle w:val="BodyText"/>
        <w:rPr>
          <w:lang w:val="pl-PL"/>
        </w:rPr>
      </w:pPr>
      <w:r w:rsidRPr="00EC243C">
        <w:rPr>
          <w:lang w:val="pl-PL"/>
        </w:rPr>
        <w:tab/>
        <w:t xml:space="preserve">U slučaju smrti korisnika </w:t>
      </w:r>
      <w:r w:rsidRPr="00EC243C">
        <w:t>NS</w:t>
      </w:r>
      <w:r w:rsidRPr="00EC243C">
        <w:rPr>
          <w:lang w:val="pl-PL"/>
        </w:rPr>
        <w:t>P-a koji nemaju srodnika ili srodnici nisu u mogućnosti da izvše sahranu može se prema čl. 1</w:t>
      </w:r>
      <w:r w:rsidRPr="00EC243C">
        <w:t>1</w:t>
      </w:r>
      <w:r w:rsidRPr="00EC243C">
        <w:rPr>
          <w:lang w:val="pl-PL"/>
        </w:rPr>
        <w:t xml:space="preserve"> Odluke o  pravima</w:t>
      </w:r>
      <w:r w:rsidRPr="00EC243C">
        <w:t xml:space="preserve"> i uslugama</w:t>
      </w:r>
      <w:r w:rsidRPr="00EC243C">
        <w:rPr>
          <w:lang w:val="pl-PL"/>
        </w:rPr>
        <w:t xml:space="preserve"> u socijalnoj zaštiti </w:t>
      </w:r>
      <w:r w:rsidRPr="00EC243C">
        <w:t xml:space="preserve"> grada Novog Pazara </w:t>
      </w:r>
      <w:r w:rsidRPr="00EC243C">
        <w:rPr>
          <w:lang w:val="pl-PL"/>
        </w:rPr>
        <w:t xml:space="preserve">odobriti pomoć za sahranu do izvršenih pogrebnih troškova. </w:t>
      </w:r>
    </w:p>
    <w:p w:rsidR="00717AF6" w:rsidRPr="00EC243C" w:rsidRDefault="00717AF6" w:rsidP="00717AF6">
      <w:pPr>
        <w:pStyle w:val="BodyText"/>
        <w:rPr>
          <w:lang w:val="pl-PL"/>
        </w:rPr>
      </w:pPr>
      <w:r w:rsidRPr="00EC243C">
        <w:rPr>
          <w:lang w:val="pl-PL"/>
        </w:rPr>
        <w:t xml:space="preserve">  </w:t>
      </w:r>
      <w:r>
        <w:rPr>
          <w:lang w:val="pl-PL"/>
        </w:rPr>
        <w:t xml:space="preserve">            </w:t>
      </w:r>
      <w:r w:rsidRPr="00EC243C">
        <w:rPr>
          <w:lang w:val="pl-PL"/>
        </w:rPr>
        <w:t>OPREMA KORISNIKA ZA SMEŠTAJ U USTANOVE SOCIJALNE ZAŠTITE ILI DRUGU PORODICU</w:t>
      </w:r>
    </w:p>
    <w:p w:rsidR="00717AF6" w:rsidRPr="00EC243C" w:rsidRDefault="00717AF6" w:rsidP="00717AF6">
      <w:pPr>
        <w:pStyle w:val="Heading2"/>
        <w:numPr>
          <w:ilvl w:val="0"/>
          <w:numId w:val="0"/>
        </w:numPr>
        <w:tabs>
          <w:tab w:val="left" w:pos="720"/>
        </w:tabs>
        <w:jc w:val="both"/>
        <w:rPr>
          <w:rFonts w:ascii="Times New Roman" w:hAnsi="Times New Roman" w:cs="Times New Roman"/>
          <w:b w:val="0"/>
          <w:i w:val="0"/>
          <w:sz w:val="24"/>
          <w:szCs w:val="24"/>
          <w:lang w:val="pl-PL"/>
        </w:rPr>
      </w:pPr>
      <w:r w:rsidRPr="00EC243C">
        <w:rPr>
          <w:rFonts w:ascii="Times New Roman" w:hAnsi="Times New Roman" w:cs="Times New Roman"/>
          <w:b w:val="0"/>
          <w:i w:val="0"/>
          <w:sz w:val="24"/>
          <w:szCs w:val="24"/>
          <w:lang w:val="pl-PL"/>
        </w:rPr>
        <w:t>Prema čl. 1</w:t>
      </w:r>
      <w:r w:rsidRPr="00EC243C">
        <w:rPr>
          <w:rFonts w:ascii="Times New Roman" w:hAnsi="Times New Roman" w:cs="Times New Roman"/>
          <w:b w:val="0"/>
          <w:i w:val="0"/>
          <w:sz w:val="24"/>
          <w:szCs w:val="24"/>
        </w:rPr>
        <w:t>0.</w:t>
      </w:r>
      <w:r w:rsidRPr="00EC243C">
        <w:rPr>
          <w:rFonts w:ascii="Times New Roman" w:hAnsi="Times New Roman" w:cs="Times New Roman"/>
          <w:b w:val="0"/>
          <w:i w:val="0"/>
          <w:sz w:val="24"/>
          <w:szCs w:val="24"/>
          <w:lang w:val="pl-PL"/>
        </w:rPr>
        <w:t xml:space="preserve">  Odluk</w:t>
      </w:r>
      <w:r w:rsidRPr="00EC243C">
        <w:rPr>
          <w:rFonts w:ascii="Times New Roman" w:hAnsi="Times New Roman" w:cs="Times New Roman"/>
          <w:b w:val="0"/>
          <w:i w:val="0"/>
          <w:sz w:val="24"/>
          <w:szCs w:val="24"/>
        </w:rPr>
        <w:t>e o pravima i uslugama u  u</w:t>
      </w:r>
      <w:r w:rsidRPr="00EC243C">
        <w:rPr>
          <w:rFonts w:ascii="Times New Roman" w:hAnsi="Times New Roman" w:cs="Times New Roman"/>
          <w:b w:val="0"/>
          <w:i w:val="0"/>
          <w:sz w:val="24"/>
          <w:szCs w:val="24"/>
          <w:lang w:val="pl-PL"/>
        </w:rPr>
        <w:t xml:space="preserve"> socijaln</w:t>
      </w:r>
      <w:r w:rsidRPr="00EC243C">
        <w:rPr>
          <w:rFonts w:ascii="Times New Roman" w:hAnsi="Times New Roman" w:cs="Times New Roman"/>
          <w:b w:val="0"/>
          <w:i w:val="0"/>
          <w:sz w:val="24"/>
          <w:szCs w:val="24"/>
        </w:rPr>
        <w:t>oj</w:t>
      </w:r>
      <w:r w:rsidRPr="00EC243C">
        <w:rPr>
          <w:rFonts w:ascii="Times New Roman" w:hAnsi="Times New Roman" w:cs="Times New Roman"/>
          <w:b w:val="0"/>
          <w:i w:val="0"/>
          <w:sz w:val="24"/>
          <w:szCs w:val="24"/>
          <w:lang w:val="pl-PL"/>
        </w:rPr>
        <w:t xml:space="preserve"> zaštit</w:t>
      </w:r>
      <w:r w:rsidRPr="00EC243C">
        <w:rPr>
          <w:rFonts w:ascii="Times New Roman" w:hAnsi="Times New Roman" w:cs="Times New Roman"/>
          <w:b w:val="0"/>
          <w:i w:val="0"/>
          <w:sz w:val="24"/>
          <w:szCs w:val="24"/>
        </w:rPr>
        <w:t>i</w:t>
      </w:r>
      <w:r w:rsidRPr="00EC243C">
        <w:rPr>
          <w:rFonts w:ascii="Times New Roman" w:hAnsi="Times New Roman" w:cs="Times New Roman"/>
          <w:b w:val="0"/>
          <w:i w:val="0"/>
          <w:sz w:val="24"/>
          <w:szCs w:val="24"/>
          <w:lang w:val="pl-PL"/>
        </w:rPr>
        <w:t>, oprema za smeštaj korisnika u ustanovu socijalne zaštite ili drugu porodicu obuhvata: odeću, obuću, troškove za prevoz korisnika do ustanove, odnosno porodice. Napominjemo da se ovaj oblik pomoći odnosi kako na starije korisnike za koje je potreban smeštaj u gerontološkim centrima tako i na najmlađu populaciju – decu koja su napuštena od strane roditelja i za koju je takođe potrebno obezbediti opremu prilikom smeštaja u neku od ustanova socijalne zaštite ili drugu porodicu.</w:t>
      </w:r>
    </w:p>
    <w:p w:rsidR="00717AF6" w:rsidRPr="00EC243C" w:rsidRDefault="00717AF6" w:rsidP="00717AF6">
      <w:pPr>
        <w:jc w:val="both"/>
        <w:rPr>
          <w:lang w:val="pl-PL"/>
        </w:rPr>
      </w:pPr>
    </w:p>
    <w:p w:rsidR="00717AF6" w:rsidRPr="00EC243C" w:rsidRDefault="00717AF6" w:rsidP="00717AF6">
      <w:pPr>
        <w:jc w:val="both"/>
        <w:rPr>
          <w:lang w:val="pl-PL"/>
        </w:rPr>
      </w:pPr>
      <w:r w:rsidRPr="00EC243C">
        <w:rPr>
          <w:lang w:val="pl-PL"/>
        </w:rPr>
        <w:t xml:space="preserve">POMOĆ KORISNICIMA </w:t>
      </w:r>
      <w:r w:rsidRPr="00EC243C">
        <w:t>NS</w:t>
      </w:r>
      <w:r w:rsidRPr="00EC243C">
        <w:rPr>
          <w:lang w:val="pl-PL"/>
        </w:rPr>
        <w:t>P-a U POPRAVCI I ODRŽAVANJU KUĆA</w:t>
      </w:r>
    </w:p>
    <w:p w:rsidR="00717AF6" w:rsidRPr="00EC243C" w:rsidRDefault="00717AF6" w:rsidP="00717AF6">
      <w:pPr>
        <w:pStyle w:val="BodyText"/>
      </w:pPr>
      <w:r w:rsidRPr="00EC243C">
        <w:rPr>
          <w:lang w:val="pl-PL"/>
        </w:rPr>
        <w:tab/>
        <w:t xml:space="preserve">Većina korisnika </w:t>
      </w:r>
      <w:r w:rsidRPr="00EC243C">
        <w:rPr>
          <w:lang w:val="sr-Cyrl-CS"/>
        </w:rPr>
        <w:t>NS</w:t>
      </w:r>
      <w:r w:rsidRPr="00EC243C">
        <w:rPr>
          <w:lang w:val="pl-PL"/>
        </w:rPr>
        <w:t>P-a koji su na evidenciji Centra za socijalni rad i nalaze se u stanju socijalne potrebe su stara lica koja stanuju u starim kućama koje su sklone padu, pa su neophodna određena finansijska ulaganja oko njihovih popravki. Isto tako, neophodno je i održavanje kuća (stanova kao što su pucanje vodovoda i instalacije, saniranje krova i drugo).</w:t>
      </w:r>
    </w:p>
    <w:p w:rsidR="00717AF6" w:rsidRPr="00EC243C" w:rsidRDefault="00717AF6" w:rsidP="00717AF6">
      <w:pPr>
        <w:jc w:val="both"/>
        <w:rPr>
          <w:lang w:val="pl-PL"/>
        </w:rPr>
      </w:pPr>
      <w:r w:rsidRPr="00EC243C">
        <w:rPr>
          <w:lang w:val="pl-PL"/>
        </w:rPr>
        <w:t>TEKUĆE ODRŽAVANJE OBJEKTA I OPREMANJE USTANOVE</w:t>
      </w:r>
    </w:p>
    <w:p w:rsidR="00717AF6" w:rsidRPr="00EC243C" w:rsidRDefault="00717AF6" w:rsidP="00717AF6">
      <w:pPr>
        <w:jc w:val="both"/>
        <w:rPr>
          <w:lang w:val="pl-PL"/>
        </w:rPr>
      </w:pPr>
      <w:r w:rsidRPr="00EC243C">
        <w:rPr>
          <w:bCs/>
          <w:lang w:val="pl-PL"/>
        </w:rPr>
        <w:tab/>
      </w:r>
      <w:r w:rsidRPr="00EC243C">
        <w:rPr>
          <w:lang w:val="pl-PL"/>
        </w:rPr>
        <w:t>Prema Zakonu o socijalnoj zaštiti (čl. 112.) sredstva za isgradnju, opremanje i osavremenjivanje ustanove Centra za socijalni rad obezbeđuju se u budžetu grada koji je osnivač ove ustanove. Centar za socijalni rad ova sredstva ne dobija iz budžeta Republike, odnosno Ministarstva za rad,zapošljavanje,boračka i socijalna pitanja. Kako je zgrada u kojoj se nalaz</w:t>
      </w:r>
      <w:r>
        <w:rPr>
          <w:lang w:val="pl-PL"/>
        </w:rPr>
        <w:t>i</w:t>
      </w:r>
      <w:r w:rsidRPr="00EC243C">
        <w:rPr>
          <w:lang w:val="pl-PL"/>
        </w:rPr>
        <w:t xml:space="preserve"> Centar za socijalni rad u veoma lošem stanju i potrebna je hitna adaptacija cele zgrade. Naša ustanova očekuje i u narednoj godini značajnu pomoć </w:t>
      </w:r>
      <w:r w:rsidRPr="00EC243C">
        <w:rPr>
          <w:lang w:val="sr-Cyrl-CS"/>
        </w:rPr>
        <w:t xml:space="preserve">gradske uprave </w:t>
      </w:r>
      <w:r w:rsidRPr="00EC243C">
        <w:rPr>
          <w:lang w:val="pl-PL"/>
        </w:rPr>
        <w:t>Grada Novog Pazara, odnosno izdvajanje iz gradskog budžeta za ove namene.</w:t>
      </w:r>
    </w:p>
    <w:p w:rsidR="00717AF6" w:rsidRPr="00EC243C" w:rsidRDefault="00717AF6" w:rsidP="00717AF6">
      <w:pPr>
        <w:jc w:val="both"/>
        <w:rPr>
          <w:lang w:val="pl-PL"/>
        </w:rPr>
      </w:pPr>
    </w:p>
    <w:p w:rsidR="00717AF6" w:rsidRPr="00EC243C" w:rsidRDefault="00717AF6" w:rsidP="00717AF6">
      <w:pPr>
        <w:jc w:val="both"/>
        <w:rPr>
          <w:lang w:val="pl-PL"/>
        </w:rPr>
      </w:pPr>
      <w:r w:rsidRPr="00EC243C">
        <w:rPr>
          <w:b/>
          <w:sz w:val="28"/>
          <w:szCs w:val="28"/>
          <w:lang w:val="pl-PL"/>
        </w:rPr>
        <w:t xml:space="preserve">         </w:t>
      </w:r>
      <w:r w:rsidR="00F16A27">
        <w:rPr>
          <w:lang w:val="pl-PL"/>
        </w:rPr>
        <w:t>U tom smislu za 2022</w:t>
      </w:r>
      <w:r w:rsidRPr="00EC243C">
        <w:rPr>
          <w:lang w:val="pl-PL"/>
        </w:rPr>
        <w:t>.godinu smo planirali da se izvrše sledeći radovi :</w:t>
      </w:r>
    </w:p>
    <w:p w:rsidR="00717AF6" w:rsidRPr="00EC243C" w:rsidRDefault="00717AF6" w:rsidP="00717AF6">
      <w:pPr>
        <w:jc w:val="both"/>
        <w:rPr>
          <w:lang w:val="pl-PL"/>
        </w:rPr>
      </w:pPr>
    </w:p>
    <w:p w:rsidR="00717AF6" w:rsidRPr="00EC243C" w:rsidRDefault="00717AF6" w:rsidP="00717AF6">
      <w:pPr>
        <w:rPr>
          <w:lang w:val="pl-PL"/>
        </w:rPr>
      </w:pPr>
      <w:r w:rsidRPr="00EC243C">
        <w:rPr>
          <w:lang w:val="pl-PL"/>
        </w:rPr>
        <w:t>1.     Parterno uređenje dvorišta Centra za socijalni rad ;</w:t>
      </w:r>
    </w:p>
    <w:p w:rsidR="00717AF6" w:rsidRPr="00EC243C" w:rsidRDefault="00717AF6" w:rsidP="00717AF6">
      <w:pPr>
        <w:rPr>
          <w:lang w:val="pl-PL"/>
        </w:rPr>
      </w:pPr>
      <w:r w:rsidRPr="00EC243C">
        <w:rPr>
          <w:lang w:val="pl-PL"/>
        </w:rPr>
        <w:t>2.    Izgradnja kancelarija za prijem osoba sa invaliditetom i izgradnja prilaza sa rampom;</w:t>
      </w:r>
    </w:p>
    <w:p w:rsidR="00717AF6" w:rsidRPr="00EC243C" w:rsidRDefault="00717AF6" w:rsidP="00717AF6">
      <w:pPr>
        <w:rPr>
          <w:lang w:val="pl-PL"/>
        </w:rPr>
      </w:pPr>
      <w:r w:rsidRPr="00EC243C">
        <w:rPr>
          <w:lang w:val="pl-PL"/>
        </w:rPr>
        <w:t>3.    Rekonstrukcija električne mreže i odvajanje po spratovima sa ugradnjom posebnih spratnih         tabli sa automatskim osiguračima na ulazu u zgradu iz razloga bezbednosti,kao i glavni ormar u prizemlju.-odvajanje električne mreže od organizacija Savez slepih,Savez gluvih i CIR-a</w:t>
      </w:r>
    </w:p>
    <w:p w:rsidR="00717AF6" w:rsidRDefault="00717AF6" w:rsidP="00717AF6">
      <w:pPr>
        <w:rPr>
          <w:lang w:val="pl-PL"/>
        </w:rPr>
      </w:pPr>
      <w:r w:rsidRPr="00EC243C">
        <w:rPr>
          <w:lang w:val="pl-PL"/>
        </w:rPr>
        <w:t>4.      Rekonstrukcija sa obezbeđenjem kompjuterske mreže;</w:t>
      </w:r>
    </w:p>
    <w:p w:rsidR="00F16A27" w:rsidRPr="00EC243C" w:rsidRDefault="00F16A27" w:rsidP="00717AF6">
      <w:pPr>
        <w:rPr>
          <w:lang w:val="pl-PL"/>
        </w:rPr>
      </w:pPr>
      <w:r>
        <w:rPr>
          <w:lang w:val="pl-PL"/>
        </w:rPr>
        <w:t>5.       Ugraditi javljače požara</w:t>
      </w:r>
    </w:p>
    <w:p w:rsidR="00717AF6" w:rsidRPr="00EC243C" w:rsidRDefault="00F16A27" w:rsidP="00717AF6">
      <w:pPr>
        <w:rPr>
          <w:lang w:val="pl-PL"/>
        </w:rPr>
      </w:pPr>
      <w:r>
        <w:rPr>
          <w:lang w:val="pl-PL"/>
        </w:rPr>
        <w:t>6</w:t>
      </w:r>
      <w:r w:rsidR="00717AF6" w:rsidRPr="00EC243C">
        <w:rPr>
          <w:lang w:val="pl-PL"/>
        </w:rPr>
        <w:t>.      Rekonstrukcija  jo</w:t>
      </w:r>
      <w:r>
        <w:rPr>
          <w:lang w:val="pl-PL"/>
        </w:rPr>
        <w:t>š</w:t>
      </w:r>
      <w:r w:rsidR="00717AF6" w:rsidRPr="00EC243C">
        <w:rPr>
          <w:lang w:val="pl-PL"/>
        </w:rPr>
        <w:t xml:space="preserve"> preostala 2 mokra čvora  u poslovnim prostorijama Centra za socijalni rad;</w:t>
      </w:r>
    </w:p>
    <w:p w:rsidR="00717AF6" w:rsidRPr="00EC243C" w:rsidRDefault="00F16A27" w:rsidP="00717AF6">
      <w:pPr>
        <w:rPr>
          <w:lang w:val="pl-PL"/>
        </w:rPr>
      </w:pPr>
      <w:r>
        <w:rPr>
          <w:lang w:val="pl-PL"/>
        </w:rPr>
        <w:t>7</w:t>
      </w:r>
      <w:r w:rsidR="00717AF6" w:rsidRPr="00EC243C">
        <w:rPr>
          <w:lang w:val="pl-PL"/>
        </w:rPr>
        <w:t>.      Nabavka repromaterijala za električne instalacije za kompjutere;</w:t>
      </w:r>
    </w:p>
    <w:p w:rsidR="00717AF6" w:rsidRPr="00EC243C" w:rsidRDefault="00F16A27" w:rsidP="00717AF6">
      <w:pPr>
        <w:rPr>
          <w:lang w:val="pl-PL"/>
        </w:rPr>
      </w:pPr>
      <w:r>
        <w:rPr>
          <w:lang w:val="pl-PL"/>
        </w:rPr>
        <w:t>8</w:t>
      </w:r>
      <w:r w:rsidR="00717AF6" w:rsidRPr="00EC243C">
        <w:rPr>
          <w:lang w:val="pl-PL"/>
        </w:rPr>
        <w:t>.      Nabavka kancelarijskog materijala;</w:t>
      </w:r>
    </w:p>
    <w:p w:rsidR="00717AF6" w:rsidRPr="00EC243C" w:rsidRDefault="00F16A27" w:rsidP="00717AF6">
      <w:pPr>
        <w:rPr>
          <w:lang w:val="pl-PL"/>
        </w:rPr>
      </w:pPr>
      <w:r>
        <w:rPr>
          <w:lang w:val="pl-PL"/>
        </w:rPr>
        <w:t>9</w:t>
      </w:r>
      <w:r w:rsidR="00717AF6" w:rsidRPr="00EC243C">
        <w:rPr>
          <w:lang w:val="pl-PL"/>
        </w:rPr>
        <w:t>.      Nabavka kancelarijskog nameštaja i opreme (kompjuteri,skener,</w:t>
      </w:r>
    </w:p>
    <w:p w:rsidR="00717AF6" w:rsidRPr="00EC243C" w:rsidRDefault="00717AF6" w:rsidP="00717AF6">
      <w:pPr>
        <w:rPr>
          <w:lang w:val="pl-PL"/>
        </w:rPr>
      </w:pPr>
      <w:r w:rsidRPr="00EC243C">
        <w:rPr>
          <w:lang w:val="pl-PL"/>
        </w:rPr>
        <w:lastRenderedPageBreak/>
        <w:t>kopir-aparat, štampači,toneri,stolovi,stolice,itd.)</w:t>
      </w:r>
    </w:p>
    <w:p w:rsidR="00717AF6" w:rsidRPr="00F16A27" w:rsidRDefault="00F16A27" w:rsidP="00F16A27">
      <w:pPr>
        <w:ind w:left="360"/>
        <w:rPr>
          <w:lang w:val="pl-PL"/>
        </w:rPr>
      </w:pPr>
      <w:r>
        <w:rPr>
          <w:lang w:val="pl-PL"/>
        </w:rPr>
        <w:t>10.</w:t>
      </w:r>
      <w:r w:rsidR="00717AF6" w:rsidRPr="00F16A27">
        <w:rPr>
          <w:lang w:val="pl-PL"/>
        </w:rPr>
        <w:t>Radovi na objektu Domskog odeljenja,uređenje dvorišta,zasađivanje cveća,kao i nabavka odgovarajuće</w:t>
      </w:r>
      <w:r w:rsidR="00860C9B">
        <w:rPr>
          <w:lang w:val="pl-PL"/>
        </w:rPr>
        <w:t xml:space="preserve"> op</w:t>
      </w:r>
      <w:r w:rsidR="00717AF6" w:rsidRPr="00F16A27">
        <w:rPr>
          <w:lang w:val="pl-PL"/>
        </w:rPr>
        <w:t>reme(kompjuteri,medicinski kreveti,kolica,televizori,fotokopir aparati,oprema za ambulantu i fizikalnu terapiju,itd.)</w:t>
      </w:r>
    </w:p>
    <w:p w:rsidR="00717AF6" w:rsidRDefault="00F16A27" w:rsidP="00F16A27">
      <w:pPr>
        <w:ind w:left="360"/>
        <w:jc w:val="both"/>
        <w:rPr>
          <w:lang w:val="pl-PL"/>
        </w:rPr>
      </w:pPr>
      <w:r>
        <w:rPr>
          <w:lang w:val="pl-PL"/>
        </w:rPr>
        <w:t>11.</w:t>
      </w:r>
      <w:r w:rsidR="00717AF6" w:rsidRPr="00F16A27">
        <w:rPr>
          <w:lang w:val="pl-PL"/>
        </w:rPr>
        <w:t>Ukoliko se steknu uslovi raditi na nadziđivanju sprata za potrebe stručne salužbe Centra za socijalni rad</w:t>
      </w:r>
      <w:r w:rsidRPr="00F16A27">
        <w:rPr>
          <w:lang w:val="pl-PL"/>
        </w:rPr>
        <w:t xml:space="preserve"> </w:t>
      </w:r>
      <w:r w:rsidR="00717AF6" w:rsidRPr="00F16A27">
        <w:rPr>
          <w:lang w:val="pl-PL"/>
        </w:rPr>
        <w:t xml:space="preserve">ili adaptacija prizemlja zgrade.  </w:t>
      </w:r>
    </w:p>
    <w:p w:rsidR="007E38EB" w:rsidRPr="00F16A27" w:rsidRDefault="007E38EB" w:rsidP="00F16A27">
      <w:pPr>
        <w:ind w:left="360"/>
        <w:jc w:val="both"/>
        <w:rPr>
          <w:lang w:val="pl-PL"/>
        </w:rPr>
      </w:pPr>
    </w:p>
    <w:p w:rsidR="00717AF6" w:rsidRDefault="00717AF6" w:rsidP="00717AF6">
      <w:pPr>
        <w:jc w:val="both"/>
        <w:rPr>
          <w:b/>
          <w:noProof/>
          <w:sz w:val="22"/>
          <w:szCs w:val="22"/>
        </w:rPr>
      </w:pPr>
      <w:r w:rsidRPr="00EC243C">
        <w:rPr>
          <w:lang w:val="pl-PL"/>
        </w:rPr>
        <w:t xml:space="preserve">          </w:t>
      </w:r>
      <w:r w:rsidRPr="00EC243C">
        <w:rPr>
          <w:b/>
          <w:noProof/>
          <w:sz w:val="22"/>
          <w:szCs w:val="22"/>
          <w:lang w:val="sr-Cyrl-CS"/>
        </w:rPr>
        <w:t>USTANOVA ZA SMEŠTAJ ODRASLIH  I STARIH ,,NOVI PAZAR,,   -Dom za stara lica</w:t>
      </w:r>
    </w:p>
    <w:p w:rsidR="005E5E32" w:rsidRPr="005E5E32" w:rsidRDefault="005E5E32" w:rsidP="00717AF6">
      <w:pPr>
        <w:jc w:val="both"/>
        <w:rPr>
          <w:b/>
          <w:noProof/>
          <w:sz w:val="22"/>
          <w:szCs w:val="22"/>
        </w:rPr>
      </w:pPr>
    </w:p>
    <w:p w:rsidR="00A9322F" w:rsidRPr="00A9322F" w:rsidRDefault="005E5E32" w:rsidP="00717AF6">
      <w:pPr>
        <w:jc w:val="both"/>
        <w:rPr>
          <w:b/>
          <w:noProof/>
          <w:sz w:val="22"/>
          <w:szCs w:val="22"/>
        </w:rPr>
      </w:pPr>
      <w:r>
        <w:t xml:space="preserve">               U aktuelnoj situacije proglašenja pandemije izazavane virusom Covid-19 naša ustanova je nastojala da svojim korisnicima pored ostalog pruži i adekvatnu zdravstvenu zaštitu . Za ceo ovaj period borili smo se,i dalje se borimo,uz velike napore, da nam virus ne uđe u ustanovu,što smo i uspeli.Za ceo ovaj period nismo imali nijednog korisnika zaraženog virusom Covid-19.</w:t>
      </w:r>
    </w:p>
    <w:p w:rsidR="002B5B71" w:rsidRDefault="00A9322F" w:rsidP="002B5B71">
      <w:r>
        <w:t xml:space="preserve">               Da bi se sprečilo dalje širenje  porast broja obolelih, potrebno je strogo se pridržavati  propisanih mera zaštite i kontakte svesti na minimum, što je ujedno i  preporuka Ministarstva zdravlja i Republičkog štaba za praćenje epidemije izazvane virusom COVID-19,kao  i članova Stručno operativnog tima Štaba za vanredne situacije grada Novog Pazara svim gra</w:t>
      </w:r>
      <w:r w:rsidR="005E5E32">
        <w:t>djanima i privrednim subjektima.</w:t>
      </w:r>
      <w:r w:rsidR="002B5B71">
        <w:rPr>
          <w:b/>
          <w:noProof/>
          <w:sz w:val="22"/>
          <w:szCs w:val="22"/>
        </w:rPr>
        <w:tab/>
      </w:r>
    </w:p>
    <w:p w:rsidR="00957213" w:rsidRDefault="00957213" w:rsidP="00957213">
      <w:pPr>
        <w:jc w:val="both"/>
      </w:pPr>
      <w:r>
        <w:t xml:space="preserve">                Naša ustanova se od 15.04.2020.godine</w:t>
      </w:r>
      <w:r w:rsidR="007E38EB">
        <w:t xml:space="preserve"> do početka 2021.godine,</w:t>
      </w:r>
      <w:r>
        <w:t xml:space="preserve"> nalazi</w:t>
      </w:r>
      <w:r w:rsidR="007E38EB">
        <w:t>la</w:t>
      </w:r>
      <w:r>
        <w:t xml:space="preserve"> u neprekidnom tzv. preventivnom karantinu.Podelili smo radnike u dve grupe koje borave u domu 14 dana i pre ulaska u karantin se testiraju PCR testovima.Što se tiče stanja u Domskom odeljenju za smeštaj odraslih i starih osoba Novi Pazar možemo reći da  je redovno i  sve aktivnosti se odvijaju bez nekih većih problema. Svi korisnici njih 76 se osećaj</w:t>
      </w:r>
      <w:r w:rsidR="005E5E32">
        <w:t>u zdravstveno dobro.</w:t>
      </w:r>
      <w:r>
        <w:t>U konsultacijama sa epidemiolozima, radnicima i  korisnicima se redovno u toku dana sada jedanputa u večernjim satima  meri temperatura ,daje prepisana terapija i prati zdravstveno stanje i vodi redovna evidencija.O svim tim merama se  u toku dana dostavlja izveštaj Zavodu za javno zdravlje Novi Pazar.Takođe,svako veče dostavljamo pisani izveštaj Sektoru za brigu o porodicu u Ministarstvu za rad,zapošljavanje,boračka i socijalna pitanja.Korisnici imaju tri redovna obroka i dve užine.Radnici  njih 15-16 obavljaju sve poslove i radne zadatke redovno i  s obzi</w:t>
      </w:r>
      <w:r w:rsidR="005E5E32">
        <w:t>rom da ih nema dovoljno</w:t>
      </w:r>
      <w:r>
        <w:t>,pomažu jedni drugima i faktički rade svi sve. Omogućen im je odmor posle radnog vremena u skladu sa instrukcijama.Higijena se održava na visokom nivou u skladu sa merama Zavoda za javno zdravlje Novi Pazar.Izvršili smo i vakcinaciju korisnika od sezonskog gripa.</w:t>
      </w:r>
    </w:p>
    <w:p w:rsidR="007E38EB" w:rsidRDefault="007E38EB" w:rsidP="00957213">
      <w:pPr>
        <w:jc w:val="both"/>
      </w:pPr>
      <w:r>
        <w:t xml:space="preserve">            Kao rezultat ovakvog dobrog rada,od strane Ministarstva za rad,zapošljavanje,boračka i socijalna pitanja i komore socijalne zaštite u avgustu mesecu 2021.godine dobili smo povelju,,TIHI HEROJI,, i za Domsko odeljenje i Rukovodilac Domskog odeljenja Enver Daca.</w:t>
      </w:r>
    </w:p>
    <w:p w:rsidR="00A9322F" w:rsidRPr="005E5E32" w:rsidRDefault="00817FB0" w:rsidP="005E5E32">
      <w:pPr>
        <w:tabs>
          <w:tab w:val="left" w:pos="612"/>
        </w:tabs>
        <w:ind w:firstLine="720"/>
        <w:rPr>
          <w:noProof/>
        </w:rPr>
      </w:pPr>
      <w:r w:rsidRPr="00817FB0">
        <w:rPr>
          <w:noProof/>
        </w:rPr>
        <w:t>U skladu sa epidemiološkom situacijom</w:t>
      </w:r>
      <w:r>
        <w:rPr>
          <w:noProof/>
        </w:rPr>
        <w:t>,a na osnovu instrukcija nadležnih org</w:t>
      </w:r>
      <w:r w:rsidR="007E38EB">
        <w:rPr>
          <w:noProof/>
        </w:rPr>
        <w:t>ana nastojaćemo da i u toku 2022</w:t>
      </w:r>
      <w:r>
        <w:rPr>
          <w:noProof/>
        </w:rPr>
        <w:t>.godine priorotet u radu doma bude očuvanje života i zdravlja korisnika i radnika doma</w:t>
      </w:r>
      <w:r w:rsidR="005E5E32">
        <w:rPr>
          <w:noProof/>
        </w:rPr>
        <w:t>.</w:t>
      </w:r>
    </w:p>
    <w:p w:rsidR="00717AF6" w:rsidRPr="00EC243C" w:rsidRDefault="00717AF6" w:rsidP="00717AF6">
      <w:r w:rsidRPr="00EC243C">
        <w:rPr>
          <w:lang w:val="pl-PL"/>
        </w:rPr>
        <w:t xml:space="preserve">         Opšti cilj ovog projekta je re</w:t>
      </w:r>
      <w:r w:rsidR="005E5E32">
        <w:t xml:space="preserve">šavanje problematike </w:t>
      </w:r>
      <w:r w:rsidRPr="00EC243C">
        <w:t xml:space="preserve"> zbrinjavanja starih osoba kojima je neophodan institucionalni smeštaj u gradu Novom Pazaru , a korisnici su svi građani Republike Srbije.</w:t>
      </w:r>
    </w:p>
    <w:p w:rsidR="00717AF6" w:rsidRPr="00EC243C" w:rsidRDefault="00717AF6" w:rsidP="00717AF6">
      <w:pPr>
        <w:rPr>
          <w:b/>
          <w:noProof/>
          <w:sz w:val="22"/>
          <w:szCs w:val="22"/>
          <w:lang w:val="sr-Cyrl-CS"/>
        </w:rPr>
      </w:pPr>
      <w:r w:rsidRPr="00EC243C">
        <w:t xml:space="preserve">          Od 01.11.2014.godine ustanova je počela sa prijemom korisnika i trenutno je smešteno 7</w:t>
      </w:r>
      <w:r>
        <w:t>6</w:t>
      </w:r>
      <w:r w:rsidRPr="00EC243C">
        <w:t xml:space="preserve"> odraslih i starih osoba.</w:t>
      </w:r>
    </w:p>
    <w:p w:rsidR="00717AF6" w:rsidRPr="00EC243C" w:rsidRDefault="00717AF6" w:rsidP="00717AF6">
      <w:pPr>
        <w:jc w:val="both"/>
      </w:pPr>
      <w:r w:rsidRPr="00EC243C">
        <w:rPr>
          <w:noProof/>
          <w:sz w:val="22"/>
          <w:szCs w:val="22"/>
        </w:rPr>
        <w:t xml:space="preserve">         </w:t>
      </w:r>
      <w:r w:rsidRPr="00EC243C">
        <w:rPr>
          <w:noProof/>
        </w:rPr>
        <w:t xml:space="preserve"> </w:t>
      </w:r>
      <w:r w:rsidRPr="00EC243C">
        <w:rPr>
          <w:noProof/>
          <w:lang w:val="sr-Cyrl-CS"/>
        </w:rPr>
        <w:t xml:space="preserve">Kapacitet doma je 80 mesta,od čega 25 za zavisne korisnike,25 za poluzavisne i 30 mesta za nezavisne korisnike. </w:t>
      </w:r>
      <w:r w:rsidRPr="00EC243C">
        <w:rPr>
          <w:b/>
          <w:lang w:val="pl-PL"/>
        </w:rPr>
        <w:t xml:space="preserve">              </w:t>
      </w:r>
      <w:r w:rsidRPr="00EC243C">
        <w:t xml:space="preserve"> </w:t>
      </w:r>
    </w:p>
    <w:p w:rsidR="00717AF6" w:rsidRPr="005E5E32" w:rsidRDefault="00717AF6" w:rsidP="005E5E32">
      <w:pPr>
        <w:jc w:val="both"/>
      </w:pPr>
      <w:r w:rsidRPr="00EC243C">
        <w:lastRenderedPageBreak/>
        <w:t xml:space="preserve">            Treba istaći da se radi o velelepnom objektu smeštenom u prelepom okruženju borove i jelove šume,što je za korisnike od velikog značaja.Ovo je jedan od najlepših objekata ove vrste u zemlji</w:t>
      </w:r>
      <w:r w:rsidR="005E5E32">
        <w:t>.</w:t>
      </w:r>
      <w:r w:rsidRPr="00EC243C">
        <w:t xml:space="preserve">          </w:t>
      </w:r>
      <w:r w:rsidRPr="00EC243C">
        <w:rPr>
          <w:lang w:val="sr-Cyrl-CS"/>
        </w:rPr>
        <w:t xml:space="preserve">   </w:t>
      </w:r>
    </w:p>
    <w:p w:rsidR="00717AF6" w:rsidRPr="00EC243C" w:rsidRDefault="00717AF6" w:rsidP="00717AF6">
      <w:pPr>
        <w:jc w:val="both"/>
        <w:rPr>
          <w:lang w:val="sr-Cyrl-CS"/>
        </w:rPr>
      </w:pPr>
      <w:r w:rsidRPr="00EC243C">
        <w:rPr>
          <w:lang w:val="sr-Cyrl-CS"/>
        </w:rPr>
        <w:t xml:space="preserve">             Ustanova za smeštaj odraslih i starih lica ,,Novi Pazar,,</w:t>
      </w:r>
      <w:r w:rsidR="005E5E32">
        <w:t>u prethodnim godinama</w:t>
      </w:r>
      <w:r w:rsidRPr="00EC243C">
        <w:rPr>
          <w:lang w:val="sr-Cyrl-CS"/>
        </w:rPr>
        <w:t xml:space="preserve"> izvršila je nabavku opreme za </w:t>
      </w:r>
      <w:r w:rsidRPr="00EC243C">
        <w:t>kotlarnicu,</w:t>
      </w:r>
      <w:r w:rsidRPr="00EC243C">
        <w:rPr>
          <w:lang w:val="sr-Cyrl-CS"/>
        </w:rPr>
        <w:t>kuhinju,vešeraj,kuhinjsko posuđe,posteljno i kuhinjsko rublje,</w:t>
      </w:r>
      <w:r w:rsidRPr="00EC243C">
        <w:t xml:space="preserve">putnički </w:t>
      </w:r>
      <w:r w:rsidRPr="00EC243C">
        <w:rPr>
          <w:lang w:val="sr-Cyrl-CS"/>
        </w:rPr>
        <w:t>automobil, klima urađaj</w:t>
      </w:r>
      <w:r w:rsidRPr="00EC243C">
        <w:t>e</w:t>
      </w:r>
      <w:r w:rsidRPr="00EC243C">
        <w:rPr>
          <w:lang w:val="sr-Cyrl-CS"/>
        </w:rPr>
        <w:t>,energent za grejanje(pelet),deo medicinske opreme,deo nameštaja, telefonsku centralu ,javljače požara i pr</w:t>
      </w:r>
      <w:r w:rsidRPr="00EC243C">
        <w:t>ot</w:t>
      </w:r>
      <w:r w:rsidRPr="00EC243C">
        <w:rPr>
          <w:lang w:val="sr-Cyrl-CS"/>
        </w:rPr>
        <w:t xml:space="preserve">ivpožarnu opremu </w:t>
      </w:r>
      <w:r w:rsidRPr="00EC243C">
        <w:t>,video nadzor,itd</w:t>
      </w:r>
      <w:r w:rsidRPr="00EC243C">
        <w:rPr>
          <w:lang w:val="sr-Cyrl-CS"/>
        </w:rPr>
        <w:t xml:space="preserve"> iz  sredstava odobrenih u budžetu Ministarstva </w:t>
      </w:r>
      <w:r w:rsidRPr="00EC243C">
        <w:t>za rad,zapošljavanje,boračka i socijalna pitanja.</w:t>
      </w:r>
      <w:r w:rsidRPr="00EC243C">
        <w:rPr>
          <w:lang w:val="sr-Cyrl-CS"/>
        </w:rPr>
        <w:t xml:space="preserve">     </w:t>
      </w:r>
    </w:p>
    <w:p w:rsidR="00717AF6" w:rsidRPr="00EC243C" w:rsidRDefault="00717AF6" w:rsidP="00717AF6">
      <w:pPr>
        <w:jc w:val="both"/>
        <w:rPr>
          <w:lang w:val="sr-Cyrl-CS"/>
        </w:rPr>
      </w:pPr>
      <w:r w:rsidRPr="00EC243C">
        <w:rPr>
          <w:lang w:val="sr-Cyrl-CS"/>
        </w:rPr>
        <w:t xml:space="preserve">             Što se tiče infrastrukture, urađena je nova vodovodna, kišna i fekalna mreža i dobijen je privremeni priključak na elektro mrežu od strane Elektrodistribucije Novi Pazar, koji delimično može da zadovolji potrebe rada Domskog odeljenja. </w:t>
      </w:r>
    </w:p>
    <w:p w:rsidR="00717AF6" w:rsidRPr="00EC243C" w:rsidRDefault="00717AF6" w:rsidP="00717AF6">
      <w:pPr>
        <w:jc w:val="both"/>
      </w:pPr>
      <w:r w:rsidRPr="00EC243C">
        <w:t xml:space="preserve">             Posebno treba istaći da smo od strane Ministarstva za rad,zapošljavanje,boračka i socijalna pitanja u toku 2016.godine dobili licencu u trajanju od 6 godina.To znači da smo ispunili sve bezbedonosne i druge uslove koji su potrebni za obavljanje ove delatnosti.</w:t>
      </w:r>
      <w:r w:rsidR="007E38EB">
        <w:t xml:space="preserve">Podneli smo zahtev za obnovu licence i nadamo se da ćemo vrlo brzo dobiti </w:t>
      </w:r>
      <w:r w:rsidR="005F3024">
        <w:t>obnovu licence.</w:t>
      </w:r>
    </w:p>
    <w:p w:rsidR="00717AF6" w:rsidRPr="00EC243C" w:rsidRDefault="00717AF6" w:rsidP="00717AF6">
      <w:pPr>
        <w:jc w:val="both"/>
      </w:pPr>
      <w:r w:rsidRPr="00EC243C">
        <w:t xml:space="preserve">            </w:t>
      </w:r>
      <w:r w:rsidR="005F3024">
        <w:t>Takođe smo u toku 2021</w:t>
      </w:r>
      <w:r w:rsidR="005E5E32">
        <w:t>.</w:t>
      </w:r>
      <w:r w:rsidRPr="00EC243C">
        <w:t xml:space="preserve"> godine </w:t>
      </w:r>
      <w:r w:rsidR="005E5E32">
        <w:t xml:space="preserve">smo </w:t>
      </w:r>
      <w:r w:rsidRPr="00EC243C">
        <w:t>nabavljali neophodnu opremu za potrebe doma.</w:t>
      </w:r>
    </w:p>
    <w:p w:rsidR="00717AF6" w:rsidRPr="00EC243C" w:rsidRDefault="00717AF6" w:rsidP="00717AF6">
      <w:r w:rsidRPr="00EC243C">
        <w:rPr>
          <w:lang w:val="sr-Cyrl-CS"/>
        </w:rPr>
        <w:t xml:space="preserve">             </w:t>
      </w:r>
      <w:r w:rsidRPr="00EC243C">
        <w:t>U narednom periodu raditi intenzivno na nabavci nedostajuće opreme kako bi ustanova nesmetano mogla da funkcioniše sa punim kapacitetima.Takođe u narednom periodu raditi na informisanju građana i potencijalnih korisnika o uslovima boravka i uslugama koje pruža naša ustanova.U  narednom planskom periodu raditi na popunjavanju svih smeštajnih kapaciteta  i obezbeđivanju kompletne opreme,kako bi ustanova bila u stanju da rentabilno ekonomski posluje.</w:t>
      </w:r>
    </w:p>
    <w:p w:rsidR="00717AF6" w:rsidRPr="00EC243C" w:rsidRDefault="00A11203" w:rsidP="00717AF6">
      <w:r>
        <w:t xml:space="preserve">               Najveći pro</w:t>
      </w:r>
      <w:r w:rsidR="00717AF6" w:rsidRPr="00EC243C">
        <w:t>blem sa koji se suočavamo u radu Domskog odeljenja je nedostatak radnika koji se finansiraju iz cen</w:t>
      </w:r>
      <w:r>
        <w:t>e smeštaja korisnika.Zbog akuelne epidemiološke situacije u toku 2020</w:t>
      </w:r>
      <w:r w:rsidR="00717AF6" w:rsidRPr="00EC243C">
        <w:t xml:space="preserve">.godine u skladu sa </w:t>
      </w:r>
      <w:r>
        <w:t xml:space="preserve">Zaključkom Vlade Republike Srbije,a na predlog </w:t>
      </w:r>
      <w:r w:rsidR="00717AF6" w:rsidRPr="00EC243C">
        <w:t xml:space="preserve"> Ministarstva za</w:t>
      </w:r>
      <w:r>
        <w:t xml:space="preserve"> </w:t>
      </w:r>
      <w:r w:rsidR="00717AF6" w:rsidRPr="00EC243C">
        <w:t>rad,zapošljavanje,boračka i socijalna pitanja</w:t>
      </w:r>
      <w:r>
        <w:t xml:space="preserve"> izvršen je prijem 7 negovateljica,koje</w:t>
      </w:r>
      <w:r w:rsidR="00717AF6" w:rsidRPr="00EC243C">
        <w:t xml:space="preserve"> se finansiraju iz cene smeštaja.Potreban je još određen broj radnika,pa su naša oćekivanja da će se ovaj problem rešiti u toku p</w:t>
      </w:r>
      <w:r w:rsidR="005F3024">
        <w:t>lanske 2022</w:t>
      </w:r>
      <w:r w:rsidR="00717AF6" w:rsidRPr="00EC243C">
        <w:t>.godine.</w:t>
      </w:r>
    </w:p>
    <w:p w:rsidR="00717AF6" w:rsidRPr="00EC243C" w:rsidRDefault="00717AF6" w:rsidP="00717AF6">
      <w:pPr>
        <w:rPr>
          <w:lang w:val="sr-Cyrl-CS"/>
        </w:rPr>
      </w:pPr>
      <w:r w:rsidRPr="00EC243C">
        <w:t xml:space="preserve">               Isto tako  neophodno je umrežavanje socijalnih aktera na rešavanju problema smeštaja starih osoba,prevencija smeštaja kroz edukativno delovanje i podizanje svesti javnosti o problemima starih osoba.</w:t>
      </w:r>
    </w:p>
    <w:p w:rsidR="00717AF6" w:rsidRPr="00EC243C" w:rsidRDefault="00717AF6" w:rsidP="00717AF6">
      <w:pPr>
        <w:jc w:val="both"/>
        <w:rPr>
          <w:lang w:val="sr-Cyrl-CS"/>
        </w:rPr>
      </w:pPr>
      <w:r w:rsidRPr="00EC243C">
        <w:rPr>
          <w:lang w:val="sr-Cyrl-CS"/>
        </w:rPr>
        <w:t xml:space="preserve">Centar za socijalni rad </w:t>
      </w:r>
      <w:r w:rsidRPr="00EC243C">
        <w:t>ć</w:t>
      </w:r>
      <w:r w:rsidRPr="00EC243C">
        <w:rPr>
          <w:lang w:val="sr-Cyrl-CS"/>
        </w:rPr>
        <w:t xml:space="preserve">e u </w:t>
      </w:r>
      <w:r w:rsidRPr="00EC243C">
        <w:t xml:space="preserve">planskom </w:t>
      </w:r>
      <w:r w:rsidRPr="00EC243C">
        <w:rPr>
          <w:lang w:val="sr-Cyrl-CS"/>
        </w:rPr>
        <w:t xml:space="preserve"> periodu intenzivno rad</w:t>
      </w:r>
      <w:r w:rsidRPr="00EC243C">
        <w:t>iti</w:t>
      </w:r>
      <w:r w:rsidRPr="00EC243C">
        <w:rPr>
          <w:lang w:val="sr-Cyrl-CS"/>
        </w:rPr>
        <w:t xml:space="preserve"> na popularisanju domskog smeštaja.</w:t>
      </w:r>
    </w:p>
    <w:p w:rsidR="00717AF6" w:rsidRDefault="00717AF6" w:rsidP="00717AF6">
      <w:pPr>
        <w:jc w:val="both"/>
        <w:rPr>
          <w:b/>
          <w:noProof/>
        </w:rPr>
      </w:pPr>
      <w:r w:rsidRPr="00EC243C">
        <w:rPr>
          <w:lang w:val="sr-Cyrl-CS"/>
        </w:rPr>
        <w:t xml:space="preserve">            Ažurirali smo sajt Centra za socijalni rad,gde smo uradili promotivni spot Domskog odeljenja,ko</w:t>
      </w:r>
      <w:r>
        <w:rPr>
          <w:lang w:val="sr-Cyrl-CS"/>
        </w:rPr>
        <w:t xml:space="preserve">ji je dostupan na veb adresi </w:t>
      </w:r>
      <w:r>
        <w:t xml:space="preserve">: </w:t>
      </w:r>
      <w:hyperlink r:id="rId11" w:history="1">
        <w:r w:rsidRPr="0029572E">
          <w:rPr>
            <w:rStyle w:val="Hyperlink"/>
            <w:b/>
            <w:noProof/>
          </w:rPr>
          <w:t>https://www.csrnovipazar.org.rs/</w:t>
        </w:r>
      </w:hyperlink>
      <w:r>
        <w:rPr>
          <w:b/>
          <w:noProof/>
        </w:rPr>
        <w:t xml:space="preserve">  </w:t>
      </w:r>
    </w:p>
    <w:p w:rsidR="00F81D7D" w:rsidRDefault="00717AF6" w:rsidP="00713174">
      <w:pPr>
        <w:tabs>
          <w:tab w:val="left" w:pos="270"/>
        </w:tabs>
        <w:outlineLvl w:val="0"/>
        <w:rPr>
          <w:sz w:val="28"/>
          <w:szCs w:val="28"/>
        </w:rPr>
      </w:pPr>
      <w:r w:rsidRPr="00EC243C">
        <w:rPr>
          <w:b/>
          <w:noProof/>
          <w:sz w:val="22"/>
          <w:szCs w:val="22"/>
          <w:lang w:val="ru-RU"/>
        </w:rPr>
        <w:tab/>
      </w:r>
      <w:r w:rsidRPr="00EC243C">
        <w:rPr>
          <w:sz w:val="28"/>
          <w:szCs w:val="28"/>
        </w:rPr>
        <w:t xml:space="preserve">  </w:t>
      </w:r>
    </w:p>
    <w:p w:rsidR="00F81D7D" w:rsidRDefault="00F81D7D" w:rsidP="00713174">
      <w:pPr>
        <w:tabs>
          <w:tab w:val="left" w:pos="270"/>
        </w:tabs>
        <w:outlineLvl w:val="0"/>
        <w:rPr>
          <w:sz w:val="28"/>
          <w:szCs w:val="28"/>
        </w:rPr>
      </w:pPr>
    </w:p>
    <w:p w:rsidR="00717AF6" w:rsidRDefault="00717AF6" w:rsidP="00713174">
      <w:pPr>
        <w:tabs>
          <w:tab w:val="left" w:pos="270"/>
        </w:tabs>
        <w:outlineLvl w:val="0"/>
        <w:rPr>
          <w:b/>
          <w:noProof/>
          <w:sz w:val="22"/>
          <w:szCs w:val="22"/>
        </w:rPr>
      </w:pPr>
      <w:r w:rsidRPr="00EC243C">
        <w:rPr>
          <w:sz w:val="28"/>
          <w:szCs w:val="28"/>
        </w:rPr>
        <w:t xml:space="preserve">  </w:t>
      </w:r>
      <w:r w:rsidRPr="00EC243C">
        <w:rPr>
          <w:b/>
          <w:noProof/>
          <w:sz w:val="22"/>
          <w:szCs w:val="22"/>
          <w:lang w:val="sr-Cyrl-CS"/>
        </w:rPr>
        <w:t xml:space="preserve">Obezbeđivanje lokalnih usluga </w:t>
      </w:r>
    </w:p>
    <w:p w:rsidR="00F81D7D" w:rsidRPr="00F81D7D" w:rsidRDefault="00F81D7D" w:rsidP="00713174">
      <w:pPr>
        <w:tabs>
          <w:tab w:val="left" w:pos="270"/>
        </w:tabs>
        <w:outlineLvl w:val="0"/>
        <w:rPr>
          <w:b/>
          <w:noProof/>
          <w:sz w:val="22"/>
          <w:szCs w:val="22"/>
        </w:rPr>
      </w:pPr>
    </w:p>
    <w:p w:rsidR="00717AF6" w:rsidRPr="00EC243C" w:rsidRDefault="00717AF6" w:rsidP="00717AF6">
      <w:pPr>
        <w:outlineLvl w:val="0"/>
        <w:rPr>
          <w:b/>
          <w:noProof/>
          <w:sz w:val="22"/>
          <w:szCs w:val="22"/>
          <w:lang w:val="sr-Cyrl-CS"/>
        </w:rPr>
      </w:pPr>
      <w:r w:rsidRPr="00EC243C">
        <w:rPr>
          <w:b/>
          <w:noProof/>
          <w:sz w:val="22"/>
          <w:szCs w:val="22"/>
          <w:lang w:val="sr-Cyrl-CS"/>
        </w:rPr>
        <w:t xml:space="preserve"> Dnevne usluge u zajednici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3"/>
        <w:gridCol w:w="1109"/>
        <w:gridCol w:w="1275"/>
        <w:gridCol w:w="993"/>
        <w:gridCol w:w="1275"/>
        <w:gridCol w:w="19"/>
        <w:gridCol w:w="1389"/>
        <w:gridCol w:w="1144"/>
        <w:gridCol w:w="679"/>
      </w:tblGrid>
      <w:tr w:rsidR="00717AF6" w:rsidRPr="00EC243C" w:rsidTr="000976E1">
        <w:tc>
          <w:tcPr>
            <w:tcW w:w="9576" w:type="dxa"/>
            <w:gridSpan w:val="9"/>
            <w:tcBorders>
              <w:top w:val="single" w:sz="4" w:space="0" w:color="000000"/>
              <w:left w:val="single" w:sz="4" w:space="0" w:color="000000"/>
              <w:bottom w:val="single" w:sz="4" w:space="0" w:color="000000"/>
              <w:right w:val="single" w:sz="4" w:space="0" w:color="000000"/>
            </w:tcBorders>
            <w:shd w:val="clear" w:color="auto" w:fill="CCCCCC"/>
            <w:hideMark/>
          </w:tcPr>
          <w:p w:rsidR="00717AF6" w:rsidRPr="00EC243C" w:rsidRDefault="00F63458" w:rsidP="000976E1">
            <w:pPr>
              <w:spacing w:line="276" w:lineRule="auto"/>
              <w:jc w:val="both"/>
              <w:outlineLvl w:val="0"/>
              <w:rPr>
                <w:b/>
                <w:noProof/>
                <w:lang w:val="sr-Cyrl-CS"/>
              </w:rPr>
            </w:pPr>
            <w:r>
              <w:rPr>
                <w:b/>
                <w:noProof/>
                <w:sz w:val="22"/>
                <w:szCs w:val="22"/>
              </w:rPr>
              <w:t>16</w:t>
            </w:r>
            <w:r w:rsidR="00717AF6" w:rsidRPr="00EC243C">
              <w:rPr>
                <w:b/>
                <w:noProof/>
                <w:sz w:val="22"/>
                <w:szCs w:val="22"/>
                <w:lang w:val="sr-Cyrl-CS"/>
              </w:rPr>
              <w:t>. Dnevne usluge u zajednici, broj korisnika koje je na uslugu uputio CSR  i pružaoci usluga</w:t>
            </w:r>
          </w:p>
        </w:tc>
      </w:tr>
      <w:tr w:rsidR="00717AF6" w:rsidRPr="00EC243C" w:rsidTr="000976E1">
        <w:trPr>
          <w:trHeight w:val="413"/>
        </w:trPr>
        <w:tc>
          <w:tcPr>
            <w:tcW w:w="1693" w:type="dxa"/>
            <w:vMerge w:val="restart"/>
            <w:tcBorders>
              <w:top w:val="single" w:sz="4" w:space="0" w:color="000000"/>
              <w:left w:val="single" w:sz="4" w:space="0" w:color="000000"/>
              <w:bottom w:val="single" w:sz="4" w:space="0" w:color="000000"/>
              <w:right w:val="single" w:sz="4" w:space="0" w:color="000000"/>
            </w:tcBorders>
          </w:tcPr>
          <w:p w:rsidR="00717AF6" w:rsidRPr="00EC243C" w:rsidRDefault="00717AF6" w:rsidP="000976E1">
            <w:pPr>
              <w:spacing w:line="276" w:lineRule="auto"/>
              <w:jc w:val="center"/>
              <w:outlineLvl w:val="0"/>
              <w:rPr>
                <w:noProof/>
                <w:lang w:val="sr-Cyrl-CS"/>
              </w:rPr>
            </w:pPr>
          </w:p>
          <w:p w:rsidR="00717AF6" w:rsidRPr="00EC243C" w:rsidRDefault="00717AF6" w:rsidP="000976E1">
            <w:pPr>
              <w:spacing w:line="276" w:lineRule="auto"/>
              <w:jc w:val="center"/>
              <w:outlineLvl w:val="0"/>
              <w:rPr>
                <w:noProof/>
                <w:lang w:val="sr-Cyrl-CS"/>
              </w:rPr>
            </w:pPr>
          </w:p>
          <w:p w:rsidR="00717AF6" w:rsidRPr="00EC243C" w:rsidRDefault="00717AF6" w:rsidP="000976E1">
            <w:pPr>
              <w:spacing w:line="276" w:lineRule="auto"/>
              <w:jc w:val="center"/>
              <w:outlineLvl w:val="0"/>
              <w:rPr>
                <w:noProof/>
                <w:lang w:val="sr-Cyrl-CS"/>
              </w:rPr>
            </w:pPr>
          </w:p>
          <w:p w:rsidR="00717AF6" w:rsidRPr="00EC243C" w:rsidRDefault="00717AF6" w:rsidP="000976E1">
            <w:pPr>
              <w:spacing w:line="276" w:lineRule="auto"/>
              <w:jc w:val="center"/>
              <w:outlineLvl w:val="0"/>
              <w:rPr>
                <w:noProof/>
                <w:lang w:val="sr-Cyrl-CS"/>
              </w:rPr>
            </w:pPr>
          </w:p>
          <w:p w:rsidR="00717AF6" w:rsidRPr="00EC243C" w:rsidRDefault="00717AF6" w:rsidP="000976E1">
            <w:pPr>
              <w:spacing w:line="276" w:lineRule="auto"/>
              <w:jc w:val="center"/>
              <w:outlineLvl w:val="0"/>
              <w:rPr>
                <w:noProof/>
                <w:lang w:val="sr-Cyrl-CS"/>
              </w:rPr>
            </w:pPr>
          </w:p>
          <w:p w:rsidR="00717AF6" w:rsidRPr="00EC243C" w:rsidRDefault="00717AF6" w:rsidP="000976E1">
            <w:pPr>
              <w:spacing w:line="276" w:lineRule="auto"/>
              <w:jc w:val="center"/>
              <w:outlineLvl w:val="0"/>
              <w:rPr>
                <w:noProof/>
                <w:lang w:val="sr-Cyrl-CS"/>
              </w:rPr>
            </w:pPr>
            <w:r w:rsidRPr="00EC243C">
              <w:rPr>
                <w:noProof/>
                <w:sz w:val="22"/>
                <w:szCs w:val="22"/>
                <w:lang w:val="sr-Cyrl-CS"/>
              </w:rPr>
              <w:t>Vrsta usluge</w:t>
            </w:r>
          </w:p>
          <w:p w:rsidR="00717AF6" w:rsidRPr="00EC243C" w:rsidRDefault="00717AF6" w:rsidP="000976E1">
            <w:pPr>
              <w:spacing w:line="276" w:lineRule="auto"/>
              <w:jc w:val="center"/>
              <w:outlineLvl w:val="0"/>
              <w:rPr>
                <w:noProof/>
                <w:lang w:val="sr-Cyrl-CS"/>
              </w:rPr>
            </w:pPr>
          </w:p>
        </w:tc>
        <w:tc>
          <w:tcPr>
            <w:tcW w:w="1109" w:type="dxa"/>
            <w:vMerge w:val="restart"/>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lastRenderedPageBreak/>
              <w:t xml:space="preserve">Vvrsta usluge u zajednici- koja </w:t>
            </w:r>
            <w:r w:rsidRPr="00EC243C">
              <w:rPr>
                <w:noProof/>
                <w:sz w:val="22"/>
                <w:szCs w:val="22"/>
                <w:lang w:val="sr-Cyrl-CS"/>
              </w:rPr>
              <w:lastRenderedPageBreak/>
              <w:t>postoji obeležiti sa 1 ili koja ne postoji obeležiti sa O</w:t>
            </w:r>
          </w:p>
        </w:tc>
        <w:tc>
          <w:tcPr>
            <w:tcW w:w="1275" w:type="dxa"/>
            <w:vMerge w:val="restart"/>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lastRenderedPageBreak/>
              <w:t xml:space="preserve">Broj korisnika koje je na uslugu </w:t>
            </w:r>
            <w:r w:rsidRPr="00EC243C">
              <w:rPr>
                <w:noProof/>
                <w:sz w:val="22"/>
                <w:szCs w:val="22"/>
                <w:lang w:val="sr-Cyrl-CS"/>
              </w:rPr>
              <w:lastRenderedPageBreak/>
              <w:t>uputio CSR</w:t>
            </w:r>
          </w:p>
        </w:tc>
        <w:tc>
          <w:tcPr>
            <w:tcW w:w="5499" w:type="dxa"/>
            <w:gridSpan w:val="6"/>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lastRenderedPageBreak/>
              <w:t>Pružaoci usluga</w:t>
            </w:r>
          </w:p>
        </w:tc>
      </w:tr>
      <w:tr w:rsidR="00717AF6" w:rsidRPr="00EC243C" w:rsidTr="000976E1">
        <w:trPr>
          <w:trHeight w:val="412"/>
        </w:trPr>
        <w:tc>
          <w:tcPr>
            <w:tcW w:w="9576" w:type="dxa"/>
            <w:vMerge/>
            <w:tcBorders>
              <w:top w:val="single" w:sz="4" w:space="0" w:color="000000"/>
              <w:left w:val="single" w:sz="4" w:space="0" w:color="000000"/>
              <w:bottom w:val="single" w:sz="4" w:space="0" w:color="000000"/>
              <w:right w:val="single" w:sz="4" w:space="0" w:color="000000"/>
            </w:tcBorders>
            <w:vAlign w:val="center"/>
            <w:hideMark/>
          </w:tcPr>
          <w:p w:rsidR="00717AF6" w:rsidRPr="00EC243C" w:rsidRDefault="00717AF6" w:rsidP="000976E1">
            <w:pPr>
              <w:rPr>
                <w:noProof/>
                <w:lang w:val="sr-Cyrl-CS"/>
              </w:rPr>
            </w:pPr>
          </w:p>
        </w:tc>
        <w:tc>
          <w:tcPr>
            <w:tcW w:w="1109" w:type="dxa"/>
            <w:vMerge/>
            <w:tcBorders>
              <w:top w:val="single" w:sz="4" w:space="0" w:color="000000"/>
              <w:left w:val="single" w:sz="4" w:space="0" w:color="000000"/>
              <w:bottom w:val="single" w:sz="4" w:space="0" w:color="000000"/>
              <w:right w:val="single" w:sz="4" w:space="0" w:color="auto"/>
            </w:tcBorders>
            <w:vAlign w:val="center"/>
            <w:hideMark/>
          </w:tcPr>
          <w:p w:rsidR="00717AF6" w:rsidRPr="00EC243C" w:rsidRDefault="00717AF6" w:rsidP="000976E1">
            <w:pPr>
              <w:rPr>
                <w:noProof/>
                <w:lang w:val="sr-Cyrl-CS"/>
              </w:rPr>
            </w:pPr>
          </w:p>
        </w:tc>
        <w:tc>
          <w:tcPr>
            <w:tcW w:w="1275" w:type="dxa"/>
            <w:vMerge/>
            <w:tcBorders>
              <w:top w:val="single" w:sz="4" w:space="0" w:color="000000"/>
              <w:left w:val="single" w:sz="4" w:space="0" w:color="auto"/>
              <w:bottom w:val="single" w:sz="4" w:space="0" w:color="000000"/>
              <w:right w:val="single" w:sz="4" w:space="0" w:color="000000"/>
            </w:tcBorders>
            <w:vAlign w:val="center"/>
            <w:hideMark/>
          </w:tcPr>
          <w:p w:rsidR="00717AF6" w:rsidRPr="00EC243C" w:rsidRDefault="00717AF6" w:rsidP="000976E1">
            <w:pPr>
              <w:rPr>
                <w:noProof/>
                <w:lang w:val="sr-Cyrl-CS"/>
              </w:rPr>
            </w:pP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t>CSR neposredno</w:t>
            </w:r>
          </w:p>
        </w:tc>
        <w:tc>
          <w:tcPr>
            <w:tcW w:w="1275"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t xml:space="preserve">Organiza-ciona jedinica </w:t>
            </w:r>
            <w:r w:rsidRPr="00EC243C">
              <w:rPr>
                <w:noProof/>
                <w:sz w:val="22"/>
                <w:szCs w:val="22"/>
                <w:lang w:val="sr-Cyrl-CS"/>
              </w:rPr>
              <w:lastRenderedPageBreak/>
              <w:t>CSR</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lastRenderedPageBreak/>
              <w:t xml:space="preserve">Ustanova koju je osnovala </w:t>
            </w:r>
            <w:r w:rsidRPr="00EC243C">
              <w:rPr>
                <w:noProof/>
                <w:sz w:val="22"/>
                <w:szCs w:val="22"/>
                <w:lang w:val="sr-Cyrl-CS"/>
              </w:rPr>
              <w:lastRenderedPageBreak/>
              <w:t>lokalna samouprava</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lastRenderedPageBreak/>
              <w:t>NVO</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sz w:val="22"/>
                <w:szCs w:val="22"/>
                <w:lang w:val="sr-Cyrl-CS"/>
              </w:rPr>
              <w:t>Drugi pruž</w:t>
            </w:r>
            <w:r w:rsidRPr="00EC243C">
              <w:rPr>
                <w:noProof/>
                <w:sz w:val="22"/>
                <w:szCs w:val="22"/>
                <w:lang w:val="sr-Cyrl-CS"/>
              </w:rPr>
              <w:lastRenderedPageBreak/>
              <w:t>aoci</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noProof/>
                <w:lang w:val="sr-Cyrl-CS"/>
              </w:rPr>
            </w:pPr>
            <w:r w:rsidRPr="00EC243C">
              <w:rPr>
                <w:noProof/>
                <w:sz w:val="22"/>
                <w:szCs w:val="22"/>
                <w:lang w:val="sr-Cyrl-CS"/>
              </w:rPr>
              <w:lastRenderedPageBreak/>
              <w:t>Dnevni boravak za decu i mlade sa smetnjama u razvoju</w:t>
            </w:r>
          </w:p>
        </w:tc>
        <w:tc>
          <w:tcPr>
            <w:tcW w:w="1109" w:type="dxa"/>
            <w:tcBorders>
              <w:top w:val="single" w:sz="4" w:space="0" w:color="000000"/>
              <w:left w:val="single" w:sz="4" w:space="0" w:color="000000"/>
              <w:bottom w:val="single" w:sz="4" w:space="0" w:color="000000"/>
              <w:right w:val="single" w:sz="4" w:space="0" w:color="auto"/>
            </w:tcBorders>
          </w:tcPr>
          <w:p w:rsidR="00717AF6" w:rsidRPr="00EC243C" w:rsidRDefault="00717AF6" w:rsidP="000976E1">
            <w:pPr>
              <w:spacing w:line="276" w:lineRule="auto"/>
              <w:rPr>
                <w:lang w:val="sr-Cyrl-CS"/>
              </w:rPr>
            </w:pPr>
            <w:r w:rsidRPr="00EC243C">
              <w:rPr>
                <w:noProof/>
                <w:lang w:val="sr-Cyrl-CS"/>
              </w:rPr>
              <w:t xml:space="preserve">     0</w:t>
            </w:r>
          </w:p>
          <w:p w:rsidR="00717AF6" w:rsidRPr="00EC243C" w:rsidRDefault="00717AF6" w:rsidP="000976E1">
            <w:pPr>
              <w:spacing w:line="276" w:lineRule="auto"/>
              <w:jc w:val="center"/>
              <w:rPr>
                <w:lang w:val="sr-Cyrl-CS"/>
              </w:rPr>
            </w:pP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1</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b/>
                <w:noProof/>
                <w:lang w:val="sr-Cyrl-CS"/>
              </w:rPr>
            </w:pPr>
            <w:r w:rsidRPr="00EC243C">
              <w:rPr>
                <w:sz w:val="22"/>
                <w:szCs w:val="22"/>
                <w:lang w:val="sr-Cyrl-CS"/>
              </w:rPr>
              <w:t>Dnevni boravak za decu i mlade sa telesnim invaliditetom</w:t>
            </w:r>
          </w:p>
        </w:tc>
        <w:tc>
          <w:tcPr>
            <w:tcW w:w="1109"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rPr>
            </w:pPr>
            <w:r w:rsidRPr="00EC243C">
              <w:rPr>
                <w:noProof/>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rPr>
            </w:pPr>
            <w:r w:rsidRPr="00EC243C">
              <w:rPr>
                <w:noProof/>
              </w:rPr>
              <w:t>0</w:t>
            </w:r>
          </w:p>
        </w:tc>
        <w:tc>
          <w:tcPr>
            <w:tcW w:w="1275"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885"/>
        </w:trPr>
        <w:tc>
          <w:tcPr>
            <w:tcW w:w="1693" w:type="dxa"/>
            <w:tcBorders>
              <w:top w:val="single" w:sz="4" w:space="0" w:color="000000"/>
              <w:left w:val="single" w:sz="4" w:space="0" w:color="000000"/>
              <w:bottom w:val="single" w:sz="4" w:space="0" w:color="auto"/>
              <w:right w:val="single" w:sz="4" w:space="0" w:color="000000"/>
            </w:tcBorders>
          </w:tcPr>
          <w:p w:rsidR="00717AF6" w:rsidRPr="00EC243C" w:rsidRDefault="00717AF6" w:rsidP="000976E1">
            <w:pPr>
              <w:spacing w:line="276" w:lineRule="auto"/>
              <w:jc w:val="both"/>
              <w:outlineLvl w:val="0"/>
              <w:rPr>
                <w:lang w:val="sr-Cyrl-CS"/>
              </w:rPr>
            </w:pPr>
            <w:r w:rsidRPr="00EC243C">
              <w:rPr>
                <w:sz w:val="22"/>
                <w:szCs w:val="22"/>
                <w:lang w:val="sr-Cyrl-CS"/>
              </w:rPr>
              <w:t xml:space="preserve">Dnevni boravak za odrasle  </w:t>
            </w:r>
          </w:p>
          <w:p w:rsidR="00717AF6" w:rsidRPr="00EC243C" w:rsidRDefault="00717AF6" w:rsidP="000976E1">
            <w:pPr>
              <w:spacing w:line="276" w:lineRule="auto"/>
              <w:jc w:val="both"/>
              <w:outlineLvl w:val="0"/>
              <w:rPr>
                <w:b/>
                <w:noProof/>
                <w:lang w:val="sr-Cyrl-CS"/>
              </w:rPr>
            </w:pPr>
          </w:p>
        </w:tc>
        <w:tc>
          <w:tcPr>
            <w:tcW w:w="1109" w:type="dxa"/>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450"/>
        </w:trPr>
        <w:tc>
          <w:tcPr>
            <w:tcW w:w="1693" w:type="dxa"/>
            <w:tcBorders>
              <w:top w:val="single" w:sz="4" w:space="0" w:color="auto"/>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lang w:val="sr-Cyrl-CS"/>
              </w:rPr>
            </w:pPr>
            <w:r w:rsidRPr="00EC243C">
              <w:rPr>
                <w:sz w:val="22"/>
                <w:szCs w:val="22"/>
                <w:lang w:val="sr-Cyrl-CS"/>
              </w:rPr>
              <w:t>Dnevni boravak za starije</w:t>
            </w:r>
          </w:p>
        </w:tc>
        <w:tc>
          <w:tcPr>
            <w:tcW w:w="1109" w:type="dxa"/>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auto"/>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tcPr>
          <w:p w:rsidR="00717AF6" w:rsidRPr="00EC243C" w:rsidRDefault="00717AF6" w:rsidP="000976E1">
            <w:pPr>
              <w:pStyle w:val="ListParagraph"/>
              <w:spacing w:after="0" w:line="240" w:lineRule="auto"/>
              <w:ind w:left="0"/>
              <w:rPr>
                <w:rFonts w:ascii="Times New Roman" w:hAnsi="Times New Roman" w:cs="Times New Roman"/>
                <w:lang w:val="sr-Cyrl-CS"/>
              </w:rPr>
            </w:pPr>
            <w:r w:rsidRPr="00EC243C">
              <w:rPr>
                <w:rFonts w:ascii="Times New Roman" w:hAnsi="Times New Roman" w:cs="Times New Roman"/>
                <w:lang w:val="sr-Cyrl-CS"/>
              </w:rPr>
              <w:t>Pomoć u kući za decu i mlade sa smetnjama u razvoju i invaliditetom</w:t>
            </w:r>
          </w:p>
          <w:p w:rsidR="00717AF6" w:rsidRPr="00EC243C" w:rsidRDefault="00717AF6" w:rsidP="000976E1">
            <w:pPr>
              <w:spacing w:line="276" w:lineRule="auto"/>
              <w:jc w:val="both"/>
              <w:outlineLvl w:val="0"/>
              <w:rPr>
                <w:b/>
                <w:noProof/>
                <w:lang w:val="sr-Cyrl-CS"/>
              </w:rPr>
            </w:pPr>
          </w:p>
        </w:tc>
        <w:tc>
          <w:tcPr>
            <w:tcW w:w="1109"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A11203" w:rsidP="000976E1">
            <w:pPr>
              <w:spacing w:line="276" w:lineRule="auto"/>
              <w:outlineLvl w:val="0"/>
              <w:rPr>
                <w:noProof/>
              </w:rPr>
            </w:pPr>
            <w:r>
              <w:rPr>
                <w:noProof/>
              </w:rPr>
              <w:t xml:space="preserve">     </w:t>
            </w:r>
            <w:r w:rsidR="00717AF6" w:rsidRPr="00EC243C">
              <w:rPr>
                <w:noProof/>
              </w:rPr>
              <w:t>0</w:t>
            </w:r>
          </w:p>
        </w:tc>
        <w:tc>
          <w:tcPr>
            <w:tcW w:w="1275"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600"/>
        </w:trPr>
        <w:tc>
          <w:tcPr>
            <w:tcW w:w="1693" w:type="dxa"/>
            <w:tcBorders>
              <w:top w:val="single" w:sz="4" w:space="0" w:color="000000"/>
              <w:left w:val="single" w:sz="4" w:space="0" w:color="000000"/>
              <w:bottom w:val="single" w:sz="4" w:space="0" w:color="auto"/>
              <w:right w:val="single" w:sz="4" w:space="0" w:color="000000"/>
            </w:tcBorders>
            <w:hideMark/>
          </w:tcPr>
          <w:p w:rsidR="00717AF6" w:rsidRPr="00EC243C" w:rsidRDefault="00717AF6" w:rsidP="000976E1">
            <w:pPr>
              <w:spacing w:line="276" w:lineRule="auto"/>
              <w:jc w:val="both"/>
              <w:outlineLvl w:val="0"/>
              <w:rPr>
                <w:b/>
                <w:noProof/>
                <w:lang w:val="sr-Cyrl-CS"/>
              </w:rPr>
            </w:pPr>
            <w:r w:rsidRPr="00EC243C">
              <w:rPr>
                <w:sz w:val="22"/>
                <w:szCs w:val="22"/>
                <w:lang w:val="sr-Cyrl-CS"/>
              </w:rPr>
              <w:t>Pomoć u kući za odrasle</w:t>
            </w:r>
          </w:p>
        </w:tc>
        <w:tc>
          <w:tcPr>
            <w:tcW w:w="1109" w:type="dxa"/>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auto"/>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auto"/>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465"/>
        </w:trPr>
        <w:tc>
          <w:tcPr>
            <w:tcW w:w="1693" w:type="dxa"/>
            <w:tcBorders>
              <w:top w:val="single" w:sz="4" w:space="0" w:color="auto"/>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lang w:val="sr-Cyrl-CS"/>
              </w:rPr>
            </w:pPr>
            <w:r w:rsidRPr="00EC243C">
              <w:rPr>
                <w:sz w:val="22"/>
                <w:szCs w:val="22"/>
                <w:lang w:val="sr-Cyrl-CS"/>
              </w:rPr>
              <w:t>Pomoć u kući za starije</w:t>
            </w:r>
          </w:p>
        </w:tc>
        <w:tc>
          <w:tcPr>
            <w:tcW w:w="1109" w:type="dxa"/>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en-US"/>
              </w:rPr>
            </w:pPr>
            <w:r w:rsidRPr="00EC243C">
              <w:rPr>
                <w:noProof/>
                <w:lang w:val="en-US"/>
              </w:rPr>
              <w:t>1</w:t>
            </w:r>
          </w:p>
        </w:tc>
        <w:tc>
          <w:tcPr>
            <w:tcW w:w="1275" w:type="dxa"/>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en-US"/>
              </w:rPr>
            </w:pPr>
            <w:r w:rsidRPr="00EC243C">
              <w:rPr>
                <w:noProof/>
              </w:rPr>
              <w:t>120</w:t>
            </w:r>
          </w:p>
        </w:tc>
        <w:tc>
          <w:tcPr>
            <w:tcW w:w="993" w:type="dxa"/>
            <w:tcBorders>
              <w:top w:val="single" w:sz="4" w:space="0" w:color="auto"/>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rPr>
            </w:pPr>
            <w:r w:rsidRPr="00EC243C">
              <w:rPr>
                <w:noProof/>
              </w:rPr>
              <w:t>0</w:t>
            </w:r>
          </w:p>
        </w:tc>
        <w:tc>
          <w:tcPr>
            <w:tcW w:w="1294" w:type="dxa"/>
            <w:gridSpan w:val="2"/>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auto"/>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auto"/>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noProof/>
                <w:lang w:val="sr-Cyrl-CS"/>
              </w:rPr>
            </w:pPr>
            <w:r w:rsidRPr="00EC243C">
              <w:rPr>
                <w:noProof/>
                <w:sz w:val="22"/>
                <w:szCs w:val="22"/>
                <w:lang w:val="sr-Cyrl-CS"/>
              </w:rPr>
              <w:t>Svratište za decu ulice</w:t>
            </w:r>
          </w:p>
        </w:tc>
        <w:tc>
          <w:tcPr>
            <w:tcW w:w="1109"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noProof/>
                <w:lang w:val="sr-Cyrl-CS"/>
              </w:rPr>
            </w:pPr>
            <w:r w:rsidRPr="00EC243C">
              <w:rPr>
                <w:noProof/>
                <w:sz w:val="22"/>
                <w:szCs w:val="22"/>
                <w:lang w:val="sr-Cyrl-CS"/>
              </w:rPr>
              <w:t>Svratište za odrasle i starije</w:t>
            </w:r>
          </w:p>
        </w:tc>
        <w:tc>
          <w:tcPr>
            <w:tcW w:w="1109"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both"/>
              <w:outlineLvl w:val="0"/>
              <w:rPr>
                <w:noProof/>
                <w:lang w:val="sr-Cyrl-CS"/>
              </w:rPr>
            </w:pPr>
            <w:r w:rsidRPr="00EC243C">
              <w:rPr>
                <w:noProof/>
                <w:sz w:val="22"/>
                <w:szCs w:val="22"/>
                <w:lang w:val="sr-Cyrl-CS"/>
              </w:rPr>
              <w:t>Nešto drugo</w:t>
            </w:r>
          </w:p>
        </w:tc>
        <w:tc>
          <w:tcPr>
            <w:tcW w:w="1109"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r w:rsidR="00717AF6" w:rsidRPr="00EC243C" w:rsidTr="000976E1">
        <w:trPr>
          <w:trHeight w:val="518"/>
        </w:trPr>
        <w:tc>
          <w:tcPr>
            <w:tcW w:w="1693" w:type="dxa"/>
            <w:tcBorders>
              <w:top w:val="single" w:sz="4" w:space="0" w:color="000000"/>
              <w:left w:val="single" w:sz="4" w:space="0" w:color="000000"/>
              <w:bottom w:val="single" w:sz="4" w:space="0" w:color="000000"/>
              <w:right w:val="single" w:sz="4" w:space="0" w:color="000000"/>
            </w:tcBorders>
            <w:shd w:val="clear" w:color="auto" w:fill="CCCCCC"/>
            <w:hideMark/>
          </w:tcPr>
          <w:p w:rsidR="00717AF6" w:rsidRPr="00EC243C" w:rsidRDefault="00717AF6" w:rsidP="000976E1">
            <w:pPr>
              <w:spacing w:line="276" w:lineRule="auto"/>
              <w:jc w:val="both"/>
              <w:outlineLvl w:val="0"/>
              <w:rPr>
                <w:noProof/>
                <w:lang w:val="sr-Cyrl-CS"/>
              </w:rPr>
            </w:pPr>
            <w:r w:rsidRPr="00EC243C">
              <w:rPr>
                <w:noProof/>
                <w:sz w:val="22"/>
                <w:szCs w:val="22"/>
                <w:lang w:val="sr-Cyrl-CS"/>
              </w:rPr>
              <w:t>Ukupno</w:t>
            </w:r>
          </w:p>
        </w:tc>
        <w:tc>
          <w:tcPr>
            <w:tcW w:w="1109" w:type="dxa"/>
            <w:tcBorders>
              <w:top w:val="single" w:sz="4" w:space="0" w:color="000000"/>
              <w:left w:val="single" w:sz="4" w:space="0" w:color="000000"/>
              <w:bottom w:val="single" w:sz="4" w:space="0" w:color="000000"/>
              <w:right w:val="single" w:sz="4" w:space="0" w:color="auto"/>
            </w:tcBorders>
            <w:shd w:val="clear" w:color="auto" w:fill="CCCCCC"/>
            <w:hideMark/>
          </w:tcPr>
          <w:p w:rsidR="00717AF6" w:rsidRPr="00EC243C" w:rsidRDefault="00717AF6" w:rsidP="000976E1">
            <w:pPr>
              <w:spacing w:line="276" w:lineRule="auto"/>
              <w:jc w:val="center"/>
              <w:outlineLvl w:val="0"/>
              <w:rPr>
                <w:noProof/>
                <w:lang w:val="sr-Cyrl-CS"/>
              </w:rPr>
            </w:pPr>
            <w:r w:rsidRPr="00EC243C">
              <w:rPr>
                <w:noProof/>
                <w:lang w:val="sr-Cyrl-CS"/>
              </w:rPr>
              <w:t>1</w:t>
            </w:r>
          </w:p>
        </w:tc>
        <w:tc>
          <w:tcPr>
            <w:tcW w:w="1275" w:type="dxa"/>
            <w:tcBorders>
              <w:top w:val="single" w:sz="4" w:space="0" w:color="000000"/>
              <w:left w:val="single" w:sz="4" w:space="0" w:color="auto"/>
              <w:bottom w:val="single" w:sz="4" w:space="0" w:color="000000"/>
              <w:right w:val="single" w:sz="4" w:space="0" w:color="000000"/>
            </w:tcBorders>
            <w:shd w:val="clear" w:color="auto" w:fill="CCCCCC"/>
            <w:hideMark/>
          </w:tcPr>
          <w:p w:rsidR="00717AF6" w:rsidRPr="00EC243C" w:rsidRDefault="00717AF6" w:rsidP="000976E1">
            <w:pPr>
              <w:spacing w:line="276" w:lineRule="auto"/>
              <w:jc w:val="center"/>
              <w:outlineLvl w:val="0"/>
              <w:rPr>
                <w:noProof/>
                <w:lang w:val="en-US"/>
              </w:rPr>
            </w:pPr>
            <w:r w:rsidRPr="00EC243C">
              <w:rPr>
                <w:noProof/>
              </w:rPr>
              <w:t>12</w:t>
            </w:r>
            <w:r w:rsidRPr="00EC243C">
              <w:rPr>
                <w:noProof/>
                <w:lang w:val="en-US"/>
              </w:rPr>
              <w:t>0</w:t>
            </w:r>
          </w:p>
        </w:tc>
        <w:tc>
          <w:tcPr>
            <w:tcW w:w="993" w:type="dxa"/>
            <w:tcBorders>
              <w:top w:val="single" w:sz="4" w:space="0" w:color="000000"/>
              <w:left w:val="single" w:sz="4" w:space="0" w:color="000000"/>
              <w:bottom w:val="single" w:sz="4" w:space="0" w:color="000000"/>
              <w:right w:val="single" w:sz="4" w:space="0" w:color="000000"/>
            </w:tcBorders>
            <w:shd w:val="clear" w:color="auto" w:fill="CCCCCC"/>
            <w:hideMark/>
          </w:tcPr>
          <w:p w:rsidR="00717AF6" w:rsidRPr="00EC243C" w:rsidRDefault="00717AF6" w:rsidP="000976E1">
            <w:pPr>
              <w:spacing w:line="276" w:lineRule="auto"/>
              <w:jc w:val="center"/>
              <w:outlineLvl w:val="0"/>
              <w:rPr>
                <w:noProof/>
              </w:rPr>
            </w:pPr>
            <w:r w:rsidRPr="00EC243C">
              <w:rPr>
                <w:noProof/>
              </w:rPr>
              <w:t>0</w:t>
            </w:r>
          </w:p>
        </w:tc>
        <w:tc>
          <w:tcPr>
            <w:tcW w:w="1294" w:type="dxa"/>
            <w:gridSpan w:val="2"/>
            <w:tcBorders>
              <w:top w:val="single" w:sz="4" w:space="0" w:color="000000"/>
              <w:left w:val="single" w:sz="4" w:space="0" w:color="000000"/>
              <w:bottom w:val="single" w:sz="4" w:space="0" w:color="000000"/>
              <w:right w:val="single" w:sz="4" w:space="0" w:color="auto"/>
            </w:tcBorders>
            <w:shd w:val="clear" w:color="auto" w:fill="CCCCCC"/>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shd w:val="clear" w:color="auto" w:fill="CCCCCC"/>
            <w:hideMark/>
          </w:tcPr>
          <w:p w:rsidR="00717AF6" w:rsidRPr="00EC243C" w:rsidRDefault="00717AF6" w:rsidP="000976E1">
            <w:pPr>
              <w:spacing w:line="276" w:lineRule="auto"/>
              <w:jc w:val="center"/>
              <w:outlineLvl w:val="0"/>
              <w:rPr>
                <w:noProof/>
                <w:lang w:val="sr-Cyrl-CS"/>
              </w:rPr>
            </w:pPr>
            <w:r w:rsidRPr="00EC243C">
              <w:rPr>
                <w:noProof/>
                <w:lang w:val="sr-Cyrl-CS"/>
              </w:rPr>
              <w:t>1</w:t>
            </w:r>
          </w:p>
        </w:tc>
        <w:tc>
          <w:tcPr>
            <w:tcW w:w="1144" w:type="dxa"/>
            <w:tcBorders>
              <w:top w:val="single" w:sz="4" w:space="0" w:color="000000"/>
              <w:left w:val="single" w:sz="4" w:space="0" w:color="000000"/>
              <w:bottom w:val="single" w:sz="4" w:space="0" w:color="000000"/>
              <w:right w:val="single" w:sz="4" w:space="0" w:color="auto"/>
            </w:tcBorders>
            <w:shd w:val="clear" w:color="auto" w:fill="CCCCCC"/>
            <w:hideMark/>
          </w:tcPr>
          <w:p w:rsidR="00717AF6" w:rsidRPr="00EC243C" w:rsidRDefault="00717AF6" w:rsidP="000976E1">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shd w:val="clear" w:color="auto" w:fill="CCCCCC"/>
            <w:hideMark/>
          </w:tcPr>
          <w:p w:rsidR="00717AF6" w:rsidRPr="00EC243C" w:rsidRDefault="00717AF6" w:rsidP="000976E1">
            <w:pPr>
              <w:spacing w:line="276" w:lineRule="auto"/>
              <w:jc w:val="center"/>
              <w:outlineLvl w:val="0"/>
              <w:rPr>
                <w:noProof/>
                <w:lang w:val="sr-Cyrl-CS"/>
              </w:rPr>
            </w:pPr>
            <w:r w:rsidRPr="00EC243C">
              <w:rPr>
                <w:noProof/>
                <w:lang w:val="sr-Cyrl-CS"/>
              </w:rPr>
              <w:t>0</w:t>
            </w:r>
          </w:p>
        </w:tc>
      </w:tr>
    </w:tbl>
    <w:p w:rsidR="00717AF6" w:rsidRDefault="00717AF6" w:rsidP="00717AF6">
      <w:pPr>
        <w:ind w:firstLine="720"/>
      </w:pPr>
    </w:p>
    <w:p w:rsidR="00F81D7D" w:rsidRPr="00EC243C" w:rsidRDefault="00F81D7D" w:rsidP="00717AF6">
      <w:pPr>
        <w:ind w:firstLine="720"/>
      </w:pPr>
    </w:p>
    <w:p w:rsidR="00717AF6" w:rsidRPr="00EC243C" w:rsidRDefault="00717AF6" w:rsidP="00717AF6">
      <w:pPr>
        <w:ind w:firstLine="720"/>
        <w:jc w:val="both"/>
        <w:rPr>
          <w:noProof/>
          <w:lang w:val="sr-Cyrl-CS"/>
        </w:rPr>
      </w:pPr>
      <w:r w:rsidRPr="00EC243C">
        <w:rPr>
          <w:bCs/>
          <w:lang w:val="sr-Cyrl-CS"/>
        </w:rPr>
        <w:t xml:space="preserve">    </w:t>
      </w:r>
      <w:r w:rsidRPr="00EC243C">
        <w:rPr>
          <w:noProof/>
        </w:rPr>
        <w:t xml:space="preserve">Centar za socijalni rad je u saradnji sa gradskom upravom Grada Novog Pazara i sa Fondom za socijalne inovacije,koji je program Ministarstva rada i socijalne politike,kao i sa UNDP,realizovao projekat,,Izgradnja servisa pomoć u kući za stara </w:t>
      </w:r>
    </w:p>
    <w:p w:rsidR="00717AF6" w:rsidRPr="00EC243C" w:rsidRDefault="00717AF6" w:rsidP="00717AF6">
      <w:pPr>
        <w:jc w:val="both"/>
        <w:rPr>
          <w:noProof/>
        </w:rPr>
      </w:pPr>
      <w:r w:rsidRPr="00EC243C">
        <w:rPr>
          <w:noProof/>
        </w:rPr>
        <w:t>lica i OSi na</w:t>
      </w:r>
      <w:r w:rsidRPr="00EC243C">
        <w:rPr>
          <w:noProof/>
          <w:lang w:val="sr-Cyrl-CS"/>
        </w:rPr>
        <w:t xml:space="preserve"> </w:t>
      </w:r>
      <w:r w:rsidRPr="00EC243C">
        <w:rPr>
          <w:noProof/>
        </w:rPr>
        <w:t>teritoriji grada Novog Pazara.Projektne aktivnosti su započete 2009.godine.</w:t>
      </w:r>
    </w:p>
    <w:p w:rsidR="00717AF6" w:rsidRPr="00EC243C" w:rsidRDefault="00717AF6" w:rsidP="00717AF6">
      <w:pPr>
        <w:jc w:val="both"/>
        <w:rPr>
          <w:lang w:val="sr-Cyrl-CS"/>
        </w:rPr>
      </w:pPr>
      <w:r w:rsidRPr="00EC243C">
        <w:lastRenderedPageBreak/>
        <w:t xml:space="preserve">           </w:t>
      </w:r>
      <w:r w:rsidRPr="00EC243C">
        <w:rPr>
          <w:lang w:val="sr-Cyrl-CS"/>
        </w:rPr>
        <w:t>Centar za socijalni rad je kao realizator poslova,obezbedio prostorije za ovu službu, sistamatizovao radna mesta za ovu službu, a rukovodeći se standardima propisanim na nivou Republike omogućio edukaciju radnicima službe,gde su oni dobili sartifikate za bavljenje ovim poslom.Centar za socijalni rad je konstantno radio na afirmaciji ove službe, putem medija, javnih nastupa, kako bi upoznao javnost da je i ovaj vid socijalne zaštite  primenljiv u našoj lokalnoj zajednici.</w:t>
      </w:r>
    </w:p>
    <w:p w:rsidR="00717AF6" w:rsidRPr="00EC243C" w:rsidRDefault="00717AF6" w:rsidP="00717AF6">
      <w:pPr>
        <w:jc w:val="both"/>
        <w:rPr>
          <w:lang w:val="sr-Cyrl-CS"/>
        </w:rPr>
      </w:pPr>
      <w:r w:rsidRPr="00EC243C">
        <w:t xml:space="preserve">           </w:t>
      </w:r>
      <w:r w:rsidRPr="00EC243C">
        <w:rPr>
          <w:lang w:val="sr-Cyrl-CS"/>
        </w:rPr>
        <w:t>Uvođenje službe u redovan sistem socijalne zaštite  i otvaranjem doma za stara lica, ova kategorija lica će bti pokrivena sa najadekvatnijim uslugama  iz oblasti  socijalne zaštite.</w:t>
      </w:r>
      <w:r w:rsidRPr="00EC243C">
        <w:rPr>
          <w:noProof/>
          <w:lang w:val="sr-Cyrl-CS"/>
        </w:rPr>
        <w:t xml:space="preserve"> Od 01.09.2012.godine ova usluga je uvedena u redovne usluge socijalne zaštite na lokalnom nivou.</w:t>
      </w:r>
    </w:p>
    <w:p w:rsidR="00717AF6" w:rsidRPr="00EC243C" w:rsidRDefault="00717AF6" w:rsidP="00717AF6">
      <w:pPr>
        <w:jc w:val="both"/>
      </w:pPr>
      <w:r w:rsidRPr="00EC243C">
        <w:rPr>
          <w:lang w:val="sr-Cyrl-CS"/>
        </w:rPr>
        <w:t xml:space="preserve">          Sv</w:t>
      </w:r>
      <w:r w:rsidRPr="00EC243C">
        <w:t>r</w:t>
      </w:r>
      <w:r w:rsidRPr="00EC243C">
        <w:rPr>
          <w:lang w:val="sr-Cyrl-CS"/>
        </w:rPr>
        <w:t>ha pomoći u kući je podrška korisnicima  u zadovoljavanju svakodnevnih životnih potreba u vlastitim domovima, kako bi se unapredio ili održao kvalitet života i sprečio ili odložio smeštaj u dom.  Individualni plan rada, procena korisnika se rade nakon dobijenog zahteva. Procenu obavlja rukovodilac službe prema: 1. socijalnom statusu korisnika, 2. zdravstvenom stanju, 3. porodičnim prilikama, 4.materijalnoj i stambenoj situaciji i 5. potrebama korisnika.</w:t>
      </w:r>
    </w:p>
    <w:p w:rsidR="00717AF6" w:rsidRPr="00EC243C" w:rsidRDefault="00717AF6" w:rsidP="00717AF6">
      <w:pPr>
        <w:jc w:val="both"/>
      </w:pPr>
      <w:r w:rsidRPr="00EC243C">
        <w:t xml:space="preserve">         Trenutno se na evidenciji Centra za socijalni rad nalazi 120 korisnika usluge ,,Pomoć u kući,,Napominjemo da je broj zahteva mnogo veći nego što realno možemo da pružimo građanima uslugu.Zato putem raznih konkursa pokušavamo da dobijemo određena sredstva i povećamo broj gerontodomaćica,kako bi što većem broju građana mogli da izađemo u susret i pružimo im ovu vrstu usluge.</w:t>
      </w:r>
    </w:p>
    <w:p w:rsidR="00717AF6" w:rsidRPr="00EC243C" w:rsidRDefault="00717AF6" w:rsidP="00717AF6">
      <w:pPr>
        <w:jc w:val="both"/>
      </w:pPr>
      <w:r w:rsidRPr="00EC243C">
        <w:rPr>
          <w:lang w:val="sr-Cyrl-CS"/>
        </w:rPr>
        <w:t xml:space="preserve">         </w:t>
      </w:r>
      <w:r w:rsidRPr="00EC243C">
        <w:t>Posebno treba istaći da smo</w:t>
      </w:r>
      <w:r w:rsidR="00A11203">
        <w:t xml:space="preserve"> </w:t>
      </w:r>
      <w:r w:rsidRPr="00EC243C">
        <w:t xml:space="preserve">od strane Ministarstva za rad,zapošljavanje,boračka i socijalna pitanja </w:t>
      </w:r>
      <w:r w:rsidR="00A11203">
        <w:t>2016.godine</w:t>
      </w:r>
      <w:r w:rsidR="00A11203" w:rsidRPr="00EC243C">
        <w:t xml:space="preserve"> </w:t>
      </w:r>
      <w:r w:rsidRPr="00EC243C">
        <w:t>dobili licencu u trajanju od 6 godina.To znači da smo ispunili sve bezbedonosne i druge uslove koji su potrebni za obavljanje ove delatnosti.</w:t>
      </w:r>
      <w:r w:rsidR="005F3024">
        <w:t>U toku leta 2021.godine podneli smo zahtev za obnovu licence i uz svu dokumentaciju koja je bila neophodna dobili smo novu licencu za sve kategorije korisnika.</w:t>
      </w:r>
    </w:p>
    <w:p w:rsidR="00717AF6" w:rsidRPr="00EC243C" w:rsidRDefault="00717AF6" w:rsidP="00717AF6">
      <w:pPr>
        <w:jc w:val="both"/>
        <w:rPr>
          <w:lang w:val="sr-Cyrl-CS"/>
        </w:rPr>
      </w:pPr>
      <w:r w:rsidRPr="00EC243C">
        <w:rPr>
          <w:noProof/>
        </w:rPr>
        <w:t>Na području grada Novog Pazara postoji organizovan dnevni boravak,koji je organizovalo Društvo zamentalno nedovoljno razvijena lica.</w:t>
      </w:r>
    </w:p>
    <w:p w:rsidR="00717AF6" w:rsidRPr="00EC243C" w:rsidRDefault="00717AF6" w:rsidP="00717AF6">
      <w:pPr>
        <w:jc w:val="both"/>
        <w:rPr>
          <w:noProof/>
          <w:lang w:val="sr-Cyrl-CS"/>
        </w:rPr>
      </w:pPr>
      <w:r w:rsidRPr="00EC243C">
        <w:rPr>
          <w:noProof/>
          <w:lang w:val="sr-Cyrl-CS"/>
        </w:rPr>
        <w:t>U</w:t>
      </w:r>
      <w:r w:rsidR="006C6624">
        <w:rPr>
          <w:noProof/>
        </w:rPr>
        <w:t xml:space="preserve"> toku 2021</w:t>
      </w:r>
      <w:r w:rsidRPr="00EC243C">
        <w:rPr>
          <w:noProof/>
        </w:rPr>
        <w:t>.godine gradska uprava grada Novog Pazara je dobila sredstva od strane Ministarstva za rad,zapošljavanje,boračka i socijalna pitanja  na ime namenskih tranfera čiji je cilj da se pomogne lokalnim samoupravama u unapređenju postojećih i razvoju novih usluga socijalne zaštite na lokalnom nivou.U tom smislu mi smo konkurisali na tenderu i proširili uslugu Pomoć u kući za odrasle</w:t>
      </w:r>
      <w:r w:rsidR="00A11203">
        <w:rPr>
          <w:noProof/>
        </w:rPr>
        <w:t xml:space="preserve"> i stare,uveli uslugu</w:t>
      </w:r>
      <w:r w:rsidRPr="00EC243C">
        <w:rPr>
          <w:noProof/>
        </w:rPr>
        <w:t xml:space="preserve"> i Terapijsko-edukativno socijalne usluge,što je preteča budućeg Savetovališta za brak i porodicu.</w:t>
      </w:r>
      <w:r w:rsidR="00A11203">
        <w:rPr>
          <w:noProof/>
        </w:rPr>
        <w:t>Ove usluge su bile od velikog značaja u vreme pandemije,jer smo tako mogli da pomognemo našim starijim sugrađanima,koji su sami i imali su zabranu kretanja i izlaska iz svojih kuća i stanova.</w:t>
      </w:r>
    </w:p>
    <w:p w:rsidR="00717AF6" w:rsidRPr="00EC243C" w:rsidRDefault="00717AF6" w:rsidP="00717AF6">
      <w:pPr>
        <w:rPr>
          <w:noProof/>
        </w:rPr>
      </w:pPr>
      <w:r w:rsidRPr="00EC243C">
        <w:rPr>
          <w:noProof/>
          <w:lang w:val="sr-Cyrl-CS"/>
        </w:rPr>
        <w:t>Naša</w:t>
      </w:r>
      <w:r w:rsidRPr="00EC243C">
        <w:rPr>
          <w:noProof/>
        </w:rPr>
        <w:t xml:space="preserve"> </w:t>
      </w:r>
      <w:r w:rsidRPr="00EC243C">
        <w:rPr>
          <w:noProof/>
          <w:lang w:val="sr-Cyrl-CS"/>
        </w:rPr>
        <w:t>su</w:t>
      </w:r>
      <w:r w:rsidRPr="00EC243C">
        <w:rPr>
          <w:noProof/>
        </w:rPr>
        <w:t xml:space="preserve"> </w:t>
      </w:r>
      <w:r w:rsidRPr="00EC243C">
        <w:rPr>
          <w:noProof/>
          <w:lang w:val="sr-Cyrl-CS"/>
        </w:rPr>
        <w:t>očekivanja</w:t>
      </w:r>
      <w:r w:rsidRPr="00EC243C">
        <w:rPr>
          <w:noProof/>
        </w:rPr>
        <w:t xml:space="preserve"> </w:t>
      </w:r>
      <w:r w:rsidRPr="00EC243C">
        <w:rPr>
          <w:noProof/>
          <w:lang w:val="sr-Cyrl-CS"/>
        </w:rPr>
        <w:t>da</w:t>
      </w:r>
      <w:r w:rsidRPr="00EC243C">
        <w:rPr>
          <w:noProof/>
        </w:rPr>
        <w:t xml:space="preserve"> </w:t>
      </w:r>
      <w:r w:rsidRPr="00EC243C">
        <w:rPr>
          <w:noProof/>
          <w:lang w:val="sr-Cyrl-CS"/>
        </w:rPr>
        <w:t>će</w:t>
      </w:r>
      <w:r w:rsidRPr="00EC243C">
        <w:rPr>
          <w:noProof/>
        </w:rPr>
        <w:t xml:space="preserve"> </w:t>
      </w:r>
      <w:r w:rsidRPr="00EC243C">
        <w:rPr>
          <w:noProof/>
          <w:lang w:val="sr-Cyrl-CS"/>
        </w:rPr>
        <w:t>se</w:t>
      </w:r>
      <w:r w:rsidRPr="00EC243C">
        <w:rPr>
          <w:noProof/>
        </w:rPr>
        <w:t xml:space="preserve"> </w:t>
      </w:r>
      <w:r w:rsidRPr="00EC243C">
        <w:rPr>
          <w:noProof/>
          <w:lang w:val="sr-Cyrl-CS"/>
        </w:rPr>
        <w:t>u</w:t>
      </w:r>
      <w:r w:rsidRPr="00EC243C">
        <w:rPr>
          <w:noProof/>
        </w:rPr>
        <w:t xml:space="preserve"> </w:t>
      </w:r>
      <w:r w:rsidRPr="00EC243C">
        <w:rPr>
          <w:noProof/>
          <w:lang w:val="sr-Cyrl-CS"/>
        </w:rPr>
        <w:t>toku 20</w:t>
      </w:r>
      <w:r w:rsidR="006C6624">
        <w:rPr>
          <w:noProof/>
        </w:rPr>
        <w:t>22</w:t>
      </w:r>
      <w:r w:rsidRPr="00EC243C">
        <w:rPr>
          <w:noProof/>
          <w:lang w:val="sr-Cyrl-CS"/>
        </w:rPr>
        <w:t>.godine</w:t>
      </w:r>
      <w:r w:rsidRPr="00EC243C">
        <w:rPr>
          <w:noProof/>
        </w:rPr>
        <w:t xml:space="preserve"> </w:t>
      </w:r>
      <w:r w:rsidRPr="00EC243C">
        <w:rPr>
          <w:noProof/>
          <w:lang w:val="sr-Cyrl-CS"/>
        </w:rPr>
        <w:t>stvoriti</w:t>
      </w:r>
      <w:r w:rsidRPr="00EC243C">
        <w:rPr>
          <w:noProof/>
        </w:rPr>
        <w:t xml:space="preserve"> </w:t>
      </w:r>
      <w:r w:rsidRPr="00EC243C">
        <w:rPr>
          <w:noProof/>
          <w:lang w:val="sr-Cyrl-CS"/>
        </w:rPr>
        <w:t>uslovi</w:t>
      </w:r>
      <w:r w:rsidRPr="00EC243C">
        <w:rPr>
          <w:noProof/>
        </w:rPr>
        <w:t xml:space="preserve"> </w:t>
      </w:r>
      <w:r w:rsidRPr="00EC243C">
        <w:rPr>
          <w:noProof/>
          <w:lang w:val="sr-Cyrl-CS"/>
        </w:rPr>
        <w:t>za</w:t>
      </w:r>
      <w:r w:rsidRPr="00EC243C">
        <w:rPr>
          <w:noProof/>
        </w:rPr>
        <w:t xml:space="preserve"> </w:t>
      </w:r>
      <w:r w:rsidRPr="00EC243C">
        <w:rPr>
          <w:noProof/>
          <w:lang w:val="sr-Cyrl-CS"/>
        </w:rPr>
        <w:t>otvaranjem</w:t>
      </w:r>
      <w:r w:rsidRPr="00EC243C">
        <w:rPr>
          <w:noProof/>
        </w:rPr>
        <w:t xml:space="preserve"> </w:t>
      </w:r>
      <w:r w:rsidRPr="00EC243C">
        <w:rPr>
          <w:noProof/>
          <w:lang w:val="sr-Cyrl-CS"/>
        </w:rPr>
        <w:t>još</w:t>
      </w:r>
      <w:r w:rsidRPr="00EC243C">
        <w:rPr>
          <w:noProof/>
        </w:rPr>
        <w:t xml:space="preserve"> u</w:t>
      </w:r>
      <w:r w:rsidRPr="00EC243C">
        <w:rPr>
          <w:noProof/>
          <w:lang w:val="sr-Cyrl-CS"/>
        </w:rPr>
        <w:t>sluga</w:t>
      </w:r>
      <w:r w:rsidRPr="00EC243C">
        <w:rPr>
          <w:noProof/>
        </w:rPr>
        <w:t xml:space="preserve"> </w:t>
      </w:r>
      <w:r w:rsidRPr="00EC243C">
        <w:rPr>
          <w:noProof/>
          <w:lang w:val="sr-Cyrl-CS"/>
        </w:rPr>
        <w:t>socijalne</w:t>
      </w:r>
    </w:p>
    <w:p w:rsidR="00717AF6" w:rsidRDefault="00717AF6" w:rsidP="00717AF6">
      <w:pPr>
        <w:rPr>
          <w:noProof/>
        </w:rPr>
      </w:pPr>
      <w:r w:rsidRPr="00EC243C">
        <w:rPr>
          <w:noProof/>
        </w:rPr>
        <w:t>z</w:t>
      </w:r>
      <w:r w:rsidRPr="00EC243C">
        <w:rPr>
          <w:noProof/>
          <w:lang w:val="sr-Cyrl-CS"/>
        </w:rPr>
        <w:t>aštite</w:t>
      </w:r>
      <w:r w:rsidRPr="00EC243C">
        <w:rPr>
          <w:noProof/>
        </w:rPr>
        <w:t xml:space="preserve"> </w:t>
      </w:r>
      <w:r w:rsidRPr="00EC243C">
        <w:rPr>
          <w:noProof/>
          <w:lang w:val="sr-Cyrl-CS"/>
        </w:rPr>
        <w:t>na</w:t>
      </w:r>
      <w:r w:rsidRPr="00EC243C">
        <w:rPr>
          <w:noProof/>
        </w:rPr>
        <w:t xml:space="preserve"> </w:t>
      </w:r>
      <w:r w:rsidRPr="00EC243C">
        <w:rPr>
          <w:noProof/>
          <w:lang w:val="sr-Cyrl-CS"/>
        </w:rPr>
        <w:t>lokalnom</w:t>
      </w:r>
      <w:r w:rsidRPr="00EC243C">
        <w:rPr>
          <w:noProof/>
        </w:rPr>
        <w:t xml:space="preserve"> </w:t>
      </w:r>
      <w:r w:rsidRPr="00EC243C">
        <w:rPr>
          <w:noProof/>
          <w:lang w:val="sr-Cyrl-CS"/>
        </w:rPr>
        <w:t>nivou,jerje</w:t>
      </w:r>
      <w:r w:rsidRPr="00EC243C">
        <w:rPr>
          <w:noProof/>
        </w:rPr>
        <w:t xml:space="preserve"> </w:t>
      </w:r>
      <w:r w:rsidRPr="00EC243C">
        <w:rPr>
          <w:noProof/>
          <w:lang w:val="sr-Cyrl-CS"/>
        </w:rPr>
        <w:t>to</w:t>
      </w:r>
      <w:r w:rsidRPr="00EC243C">
        <w:rPr>
          <w:noProof/>
        </w:rPr>
        <w:t xml:space="preserve"> </w:t>
      </w:r>
      <w:r w:rsidRPr="00EC243C">
        <w:rPr>
          <w:noProof/>
          <w:lang w:val="sr-Cyrl-CS"/>
        </w:rPr>
        <w:t>od</w:t>
      </w:r>
      <w:r w:rsidRPr="00EC243C">
        <w:rPr>
          <w:noProof/>
        </w:rPr>
        <w:t xml:space="preserve"> </w:t>
      </w:r>
      <w:r w:rsidRPr="00EC243C">
        <w:rPr>
          <w:noProof/>
          <w:lang w:val="sr-Cyrl-CS"/>
        </w:rPr>
        <w:t>velikog</w:t>
      </w:r>
      <w:r w:rsidRPr="00EC243C">
        <w:rPr>
          <w:noProof/>
        </w:rPr>
        <w:t xml:space="preserve"> </w:t>
      </w:r>
      <w:r w:rsidRPr="00EC243C">
        <w:rPr>
          <w:noProof/>
          <w:lang w:val="sr-Cyrl-CS"/>
        </w:rPr>
        <w:t>značaja</w:t>
      </w:r>
      <w:r w:rsidRPr="00EC243C">
        <w:rPr>
          <w:noProof/>
        </w:rPr>
        <w:t xml:space="preserve"> </w:t>
      </w:r>
      <w:r w:rsidRPr="00EC243C">
        <w:rPr>
          <w:noProof/>
          <w:lang w:val="sr-Cyrl-CS"/>
        </w:rPr>
        <w:t>za</w:t>
      </w:r>
      <w:r w:rsidRPr="00EC243C">
        <w:rPr>
          <w:noProof/>
        </w:rPr>
        <w:t xml:space="preserve"> </w:t>
      </w:r>
      <w:r w:rsidRPr="00EC243C">
        <w:rPr>
          <w:noProof/>
          <w:lang w:val="sr-Cyrl-CS"/>
        </w:rPr>
        <w:t>delatnost</w:t>
      </w:r>
      <w:r w:rsidRPr="00EC243C">
        <w:rPr>
          <w:noProof/>
        </w:rPr>
        <w:t xml:space="preserve"> </w:t>
      </w:r>
      <w:r w:rsidRPr="00EC243C">
        <w:rPr>
          <w:noProof/>
          <w:lang w:val="sr-Cyrl-CS"/>
        </w:rPr>
        <w:t>centra</w:t>
      </w:r>
      <w:r w:rsidRPr="00EC243C">
        <w:rPr>
          <w:noProof/>
        </w:rPr>
        <w:t>,a ponajviše za građane našeg grada.</w:t>
      </w:r>
    </w:p>
    <w:p w:rsidR="00717AF6" w:rsidRDefault="00717AF6" w:rsidP="00717AF6">
      <w:pPr>
        <w:rPr>
          <w:noProof/>
        </w:rPr>
      </w:pPr>
    </w:p>
    <w:p w:rsidR="00717AF6" w:rsidRPr="00F7729E" w:rsidRDefault="00717AF6" w:rsidP="00717AF6">
      <w:pPr>
        <w:spacing w:line="276" w:lineRule="auto"/>
        <w:rPr>
          <w:rFonts w:eastAsia="Calibri"/>
          <w:bCs/>
          <w:lang w:val="sr-Cyrl-CS"/>
        </w:rPr>
      </w:pPr>
      <w:r w:rsidRPr="00F7729E">
        <w:rPr>
          <w:rFonts w:eastAsia="Calibri"/>
          <w:bCs/>
          <w:lang w:val="sr-Cyrl-CS"/>
        </w:rPr>
        <w:t>SARADNJA SA DRUGIM INSTITUCIJAMA U LOKALNOJ SAMOUPRAVI I DRUGIM INSTITUCIJAMA U REPUBLICI</w:t>
      </w:r>
    </w:p>
    <w:p w:rsidR="00717AF6" w:rsidRPr="00F7729E" w:rsidRDefault="00717AF6" w:rsidP="00717AF6">
      <w:pPr>
        <w:jc w:val="both"/>
        <w:rPr>
          <w:bCs/>
          <w:lang w:val="sr-Cyrl-CS"/>
        </w:rPr>
      </w:pPr>
      <w:r w:rsidRPr="00F7729E">
        <w:rPr>
          <w:bCs/>
        </w:rPr>
        <w:t>Centar je u sarađivao sa različitim  institucijama i organizacijama u Republici i  ustanovama i preduzećima u lokalnoj zajednici. Na nivou Republike odvijala se saradnja sa:</w:t>
      </w:r>
      <w:r w:rsidR="009749E8">
        <w:rPr>
          <w:bCs/>
        </w:rPr>
        <w:t>Ministarstvom zas  rad,zapošljavanje,boračka i socijalna pitanja,Ministarstvom za brigu o porodici</w:t>
      </w:r>
      <w:r w:rsidR="00713174">
        <w:rPr>
          <w:bCs/>
        </w:rPr>
        <w:t>,populacionu politiku</w:t>
      </w:r>
      <w:r w:rsidR="009749E8">
        <w:rPr>
          <w:bCs/>
        </w:rPr>
        <w:t xml:space="preserve"> i demografiju,</w:t>
      </w:r>
      <w:r w:rsidRPr="00F7729E">
        <w:rPr>
          <w:bCs/>
        </w:rPr>
        <w:t xml:space="preserve"> Republičkim zavodom za socijalnu zaštitu, </w:t>
      </w:r>
      <w:r w:rsidRPr="00F7729E">
        <w:rPr>
          <w:bCs/>
          <w:lang w:val="sr-Cyrl-CS"/>
        </w:rPr>
        <w:t xml:space="preserve">Komorom socijalne zaštite , Poverenikom za zaštitu prava na pristup informacijama od javnog značaja i zaštitu podataka o </w:t>
      </w:r>
      <w:r w:rsidRPr="00F7729E">
        <w:rPr>
          <w:bCs/>
          <w:lang w:val="sr-Cyrl-CS"/>
        </w:rPr>
        <w:lastRenderedPageBreak/>
        <w:t xml:space="preserve">ličnosti, Poverenikom  za ravnopravnost, Centrima za socijalni rad i ustanovama socijalne zaštite u Srbiji. </w:t>
      </w:r>
    </w:p>
    <w:p w:rsidR="00717AF6" w:rsidRPr="00F7729E" w:rsidRDefault="00717AF6" w:rsidP="00717AF6">
      <w:pPr>
        <w:jc w:val="both"/>
        <w:rPr>
          <w:bCs/>
          <w:lang w:val="sr-Cyrl-CS"/>
        </w:rPr>
      </w:pPr>
      <w:r w:rsidRPr="00F7729E">
        <w:rPr>
          <w:bCs/>
          <w:lang w:val="sr-Cyrl-CS"/>
        </w:rPr>
        <w:t>U lokalnoj samoupravi odvijala se saradnja</w:t>
      </w:r>
      <w:r w:rsidR="00A11203">
        <w:rPr>
          <w:bCs/>
          <w:lang w:val="sr-Cyrl-CS"/>
        </w:rPr>
        <w:t xml:space="preserve"> sa</w:t>
      </w:r>
      <w:r w:rsidR="00A11203">
        <w:rPr>
          <w:bCs/>
        </w:rPr>
        <w:t xml:space="preserve"> javnim preduzećima i ustanovam</w:t>
      </w:r>
      <w:r w:rsidR="009749E8">
        <w:rPr>
          <w:bCs/>
        </w:rPr>
        <w:t>a</w:t>
      </w:r>
      <w:r w:rsidRPr="00F7729E">
        <w:rPr>
          <w:bCs/>
          <w:lang w:val="sr-Cyrl-CS"/>
        </w:rPr>
        <w:t xml:space="preserve">, ustanovama zdravstvene zaštite,  pravosudnim organima, Policijom, Nacionalnom službom zapošljavanja,“ osnovnim  i srednjim školama, kao i većim brojem udruženja građana. </w:t>
      </w:r>
    </w:p>
    <w:p w:rsidR="00717AF6" w:rsidRPr="00EC243C" w:rsidRDefault="00717AF6" w:rsidP="00717AF6">
      <w:pPr>
        <w:rPr>
          <w:noProof/>
        </w:rPr>
      </w:pPr>
    </w:p>
    <w:p w:rsidR="00717AF6" w:rsidRPr="00EC243C" w:rsidRDefault="00717AF6" w:rsidP="00717AF6">
      <w:pPr>
        <w:jc w:val="both"/>
        <w:rPr>
          <w:b/>
          <w:caps/>
          <w:noProof/>
          <w:lang w:val="sr-Cyrl-CS"/>
        </w:rPr>
      </w:pPr>
      <w:r w:rsidRPr="00EC243C">
        <w:tab/>
      </w:r>
      <w:r w:rsidRPr="00EC243C">
        <w:rPr>
          <w:b/>
          <w:caps/>
          <w:noProof/>
        </w:rPr>
        <w:t>analitičko-istraživački rad centra</w:t>
      </w:r>
    </w:p>
    <w:p w:rsidR="00717AF6" w:rsidRPr="00EC243C" w:rsidRDefault="00717AF6" w:rsidP="00717AF6">
      <w:pPr>
        <w:jc w:val="both"/>
        <w:rPr>
          <w:b/>
          <w:caps/>
          <w:noProof/>
          <w:lang w:val="sr-Cyrl-CS"/>
        </w:rPr>
      </w:pPr>
    </w:p>
    <w:p w:rsidR="00717AF6" w:rsidRPr="00EC243C" w:rsidRDefault="00717AF6" w:rsidP="00717AF6">
      <w:pPr>
        <w:jc w:val="both"/>
      </w:pPr>
      <w:r w:rsidRPr="00EC243C">
        <w:rPr>
          <w:sz w:val="28"/>
          <w:szCs w:val="28"/>
        </w:rPr>
        <w:t xml:space="preserve">     </w:t>
      </w:r>
      <w:r w:rsidRPr="00EC243C">
        <w:t xml:space="preserve">Analitičko-istraživački rad predstavlja ne samo iskustveno saznajne osnove,već i agense socijalnog razvoja.               </w:t>
      </w:r>
    </w:p>
    <w:p w:rsidR="00717AF6" w:rsidRPr="00EC243C" w:rsidRDefault="00717AF6" w:rsidP="00717AF6">
      <w:pPr>
        <w:jc w:val="both"/>
      </w:pPr>
      <w:r w:rsidRPr="00EC243C">
        <w:t xml:space="preserve">             Uspešan proces reforme i razvoja socijalne zaštite je nezamisliv bez stvaranja celovitog i  sistematičnog fonda podataka o socijalnoj problematici u našem gradu.</w:t>
      </w:r>
    </w:p>
    <w:p w:rsidR="00717AF6" w:rsidRPr="00EC243C" w:rsidRDefault="00717AF6" w:rsidP="00717AF6">
      <w:pPr>
        <w:jc w:val="both"/>
      </w:pPr>
      <w:r w:rsidRPr="00EC243C">
        <w:t xml:space="preserve">               Značajan deo aktivnost</w:t>
      </w:r>
      <w:r w:rsidR="00E164F6">
        <w:t>i Centra za socijalni rad u 2022</w:t>
      </w:r>
      <w:r w:rsidRPr="00EC243C">
        <w:t>.godini biće usmeren na to da se  obezbedi pouzdana i kvalitetna istraživačko-analitička osnova za razvoj i planiranje delatnosti  i unapređivanje sistema socijalne zaštite u gradu Novom Pazaru.</w:t>
      </w:r>
    </w:p>
    <w:p w:rsidR="00717AF6" w:rsidRPr="00EC243C" w:rsidRDefault="00717AF6" w:rsidP="00717AF6">
      <w:pPr>
        <w:jc w:val="both"/>
      </w:pPr>
      <w:r w:rsidRPr="00EC243C">
        <w:t xml:space="preserve">               U tom smislu neophodno je mobilisati sve resurse za unapređivanje istraživačko-analitičke prakse (ljude,rezultate,znanja i veštine) za razvoj komunikacije,saradnje i prezentovanje rezultata u oblasti socijalne zaštite.</w:t>
      </w:r>
    </w:p>
    <w:p w:rsidR="00717AF6" w:rsidRPr="00EC243C" w:rsidRDefault="00717AF6" w:rsidP="00717AF6">
      <w:pPr>
        <w:jc w:val="both"/>
      </w:pPr>
      <w:r w:rsidRPr="00EC243C">
        <w:tab/>
        <w:t xml:space="preserve"> Posebno je važna uloga analitičko-istraživačkog rada u izučavanju i definisanju protivrečnosti i teškoća socijalnog razvoja, kao i mogućnost njihovog prevazilaženja ili ublažavanja ukoliko je, naravno, reč o posebno izraženim i trajnim pojavama.</w:t>
      </w:r>
    </w:p>
    <w:p w:rsidR="00717AF6" w:rsidRPr="00EC243C" w:rsidRDefault="00717AF6" w:rsidP="00717AF6">
      <w:pPr>
        <w:jc w:val="both"/>
      </w:pPr>
      <w:r w:rsidRPr="00EC243C">
        <w:tab/>
        <w:t xml:space="preserve"> Kao i u prethodnim izveštajnim periodima, osnovni pravci delovanja Centra za socijalni rad biće usmereni na: a) poslovi praćenja i proučavanja socijalnih pojava i problema, b) poslovi planiranja i programiranja, c) poslovi izveštavanja.</w:t>
      </w:r>
    </w:p>
    <w:p w:rsidR="00717AF6" w:rsidRPr="00EC243C" w:rsidRDefault="00717AF6" w:rsidP="00717AF6">
      <w:pPr>
        <w:jc w:val="both"/>
        <w:rPr>
          <w:lang w:val="pl-PL"/>
        </w:rPr>
      </w:pPr>
      <w:r w:rsidRPr="00EC243C">
        <w:tab/>
        <w:t xml:space="preserve"> </w:t>
      </w:r>
      <w:r w:rsidRPr="00EC243C">
        <w:rPr>
          <w:lang w:val="pl-PL"/>
        </w:rPr>
        <w:t>Centar za soci</w:t>
      </w:r>
      <w:r w:rsidR="00E164F6">
        <w:rPr>
          <w:lang w:val="pl-PL"/>
        </w:rPr>
        <w:t>jalni rad će u toku planske 2022</w:t>
      </w:r>
      <w:r w:rsidRPr="00EC243C">
        <w:rPr>
          <w:lang w:val="pl-PL"/>
        </w:rPr>
        <w:t>.god. za svoje potrebe, kao i za potrebe drugih činilaca raditi na:</w:t>
      </w:r>
    </w:p>
    <w:p w:rsidR="00717AF6" w:rsidRPr="00EC243C" w:rsidRDefault="00717AF6" w:rsidP="00717AF6">
      <w:pPr>
        <w:jc w:val="both"/>
        <w:rPr>
          <w:lang w:val="pl-PL"/>
        </w:rPr>
      </w:pPr>
      <w:r w:rsidRPr="00EC243C">
        <w:rPr>
          <w:lang w:val="pl-PL"/>
        </w:rPr>
        <w:t xml:space="preserve">        *    Stvaranju analitičko-dokumentacionih osnova za izradu određenih informacija, analiza, izveštaja, pregleda, programa, itd.</w:t>
      </w:r>
    </w:p>
    <w:p w:rsidR="00717AF6" w:rsidRPr="00EC243C" w:rsidRDefault="00717AF6" w:rsidP="00717AF6">
      <w:pPr>
        <w:jc w:val="both"/>
        <w:rPr>
          <w:lang w:val="pl-PL"/>
        </w:rPr>
      </w:pPr>
      <w:r w:rsidRPr="00EC243C">
        <w:rPr>
          <w:lang w:val="pl-PL"/>
        </w:rPr>
        <w:t xml:space="preserve">         *   Permanentno će se pratiti sve pojave i problemi iz oblasti socijalne i porodično-pravne zaštite koji su prisutni u našoj opštini, a spadaju u delokrug centra.</w:t>
      </w:r>
    </w:p>
    <w:p w:rsidR="00717AF6" w:rsidRPr="00EC243C" w:rsidRDefault="00717AF6" w:rsidP="00717AF6">
      <w:pPr>
        <w:jc w:val="both"/>
      </w:pPr>
      <w:r w:rsidRPr="00EC243C">
        <w:t xml:space="preserve">  Za potrebe Centra za socijalni rad,kao i za druge subjekte u planskom periodu biće rađeni sledeći materijali :</w:t>
      </w:r>
    </w:p>
    <w:p w:rsidR="00717AF6" w:rsidRPr="00EC243C" w:rsidRDefault="00717AF6" w:rsidP="00717AF6">
      <w:pPr>
        <w:jc w:val="both"/>
      </w:pPr>
      <w:r w:rsidRPr="00EC243C">
        <w:t xml:space="preserve"> -       Izveštaj o radu Centra za socijalni rad za </w:t>
      </w:r>
      <w:r w:rsidR="00E164F6">
        <w:t>2021</w:t>
      </w:r>
      <w:r w:rsidRPr="00EC243C">
        <w:t>.godinu :</w:t>
      </w:r>
    </w:p>
    <w:p w:rsidR="00717AF6" w:rsidRPr="00EC243C" w:rsidRDefault="00717AF6" w:rsidP="00717AF6">
      <w:pPr>
        <w:jc w:val="both"/>
      </w:pPr>
      <w:r w:rsidRPr="00EC243C">
        <w:rPr>
          <w:lang w:val="pl-PL"/>
        </w:rPr>
        <w:t xml:space="preserve"> -       Plan i program rada</w:t>
      </w:r>
      <w:r>
        <w:rPr>
          <w:lang w:val="pl-PL"/>
        </w:rPr>
        <w:t xml:space="preserve"> Centra za socijalni</w:t>
      </w:r>
      <w:r w:rsidR="00E164F6">
        <w:rPr>
          <w:lang w:val="pl-PL"/>
        </w:rPr>
        <w:t xml:space="preserve"> rad za 2022</w:t>
      </w:r>
      <w:r w:rsidRPr="00EC243C">
        <w:rPr>
          <w:lang w:val="pl-PL"/>
        </w:rPr>
        <w:t>. godinu;</w:t>
      </w:r>
    </w:p>
    <w:p w:rsidR="00717AF6" w:rsidRPr="00EC243C" w:rsidRDefault="00717AF6" w:rsidP="00717AF6">
      <w:pPr>
        <w:jc w:val="both"/>
      </w:pPr>
      <w:r w:rsidRPr="00EC243C">
        <w:t xml:space="preserve"> -   Statistički izveštaj o broju korisnika socijalne,porodično-pravne i starateljske  zaštite za potrebe Republičkog zavoda za statistiku – odeljenje u Novom Pazaru ;</w:t>
      </w:r>
    </w:p>
    <w:p w:rsidR="00717AF6" w:rsidRPr="00EC243C" w:rsidRDefault="00717AF6" w:rsidP="00717AF6">
      <w:pPr>
        <w:jc w:val="both"/>
        <w:rPr>
          <w:lang w:val="sr-Cyrl-CS"/>
        </w:rPr>
      </w:pPr>
      <w:r w:rsidRPr="00EC243C">
        <w:t xml:space="preserve">          </w:t>
      </w:r>
      <w:r w:rsidRPr="00EC243C">
        <w:rPr>
          <w:lang w:val="pl-PL"/>
        </w:rPr>
        <w:t xml:space="preserve">Pored toga Centar za socijalni rad će učestvovati u realizaciji brojnih projekata koji se odnose na unapređenja socijalne i porodično-pravne zaštite kako na lokalnom nivou,tako i na širem planu. </w:t>
      </w:r>
    </w:p>
    <w:p w:rsidR="00717AF6" w:rsidRPr="00EC243C" w:rsidRDefault="00717AF6" w:rsidP="00717AF6">
      <w:pPr>
        <w:jc w:val="both"/>
        <w:rPr>
          <w:lang w:val="sr-Cyrl-CS"/>
        </w:rPr>
      </w:pPr>
      <w:r w:rsidRPr="00EC243C">
        <w:rPr>
          <w:lang w:val="sr-Cyrl-CS"/>
        </w:rPr>
        <w:t xml:space="preserve">- Završetak </w:t>
      </w:r>
      <w:r w:rsidRPr="00EC243C">
        <w:t>radova na objektu</w:t>
      </w:r>
      <w:r w:rsidRPr="00EC243C">
        <w:rPr>
          <w:lang w:val="sr-Cyrl-CS"/>
        </w:rPr>
        <w:t xml:space="preserve"> Gerontološkog centra </w:t>
      </w:r>
      <w:r w:rsidRPr="00EC243C">
        <w:t xml:space="preserve">i dalji </w:t>
      </w:r>
      <w:r w:rsidRPr="00EC243C">
        <w:rPr>
          <w:lang w:val="sr-Cyrl-CS"/>
        </w:rPr>
        <w:t xml:space="preserve"> prijem korisnika</w:t>
      </w:r>
    </w:p>
    <w:p w:rsidR="00717AF6" w:rsidRPr="00EC243C" w:rsidRDefault="00717AF6" w:rsidP="00717AF6">
      <w:pPr>
        <w:jc w:val="both"/>
        <w:rPr>
          <w:lang w:val="sr-Cyrl-CS"/>
        </w:rPr>
      </w:pPr>
      <w:r w:rsidRPr="00EC243C">
        <w:rPr>
          <w:lang w:val="pl-PL"/>
        </w:rPr>
        <w:t xml:space="preserve">  -        </w:t>
      </w:r>
      <w:r w:rsidRPr="00EC243C">
        <w:rPr>
          <w:lang w:val="sr-Cyrl-CS"/>
        </w:rPr>
        <w:t>P</w:t>
      </w:r>
      <w:r w:rsidRPr="00EC243C">
        <w:rPr>
          <w:lang w:val="pl-PL"/>
        </w:rPr>
        <w:t>rojek</w:t>
      </w:r>
      <w:r w:rsidRPr="00EC243C">
        <w:rPr>
          <w:lang w:val="sr-Cyrl-CS"/>
        </w:rPr>
        <w:t>at</w:t>
      </w:r>
      <w:r w:rsidRPr="00EC243C">
        <w:rPr>
          <w:lang w:val="pl-PL"/>
        </w:rPr>
        <w:t xml:space="preserve"> ,,Izgradnja servisa pomoć u kući za stare i OSI na teritoriji grada Novog Pazara,, koji</w:t>
      </w:r>
      <w:r w:rsidRPr="00EC243C">
        <w:rPr>
          <w:lang w:val="sr-Cyrl-CS"/>
        </w:rPr>
        <w:t xml:space="preserve"> od 2009.godine realizujemo uz pomoć</w:t>
      </w:r>
      <w:r w:rsidRPr="00EC243C">
        <w:rPr>
          <w:lang w:val="pl-PL"/>
        </w:rPr>
        <w:t xml:space="preserve"> </w:t>
      </w:r>
      <w:r w:rsidRPr="00EC243C">
        <w:t>Ministarstva rada i socijalne politike</w:t>
      </w:r>
      <w:r w:rsidRPr="00EC243C">
        <w:rPr>
          <w:lang w:val="pl-PL"/>
        </w:rPr>
        <w:t xml:space="preserve"> u </w:t>
      </w:r>
      <w:r w:rsidRPr="00EC243C">
        <w:rPr>
          <w:lang w:val="sr-Cyrl-CS"/>
        </w:rPr>
        <w:t xml:space="preserve">septembru mesecu 2012.godine smo završili i uz pomoć gradske uprave grada Novog Pazara ovu uslugu uveli kao stalnu uslugu socijalne zaštite na lokalnom nivou.             </w:t>
      </w:r>
    </w:p>
    <w:p w:rsidR="00717AF6" w:rsidRDefault="00717AF6" w:rsidP="00717AF6">
      <w:pPr>
        <w:jc w:val="both"/>
      </w:pPr>
      <w:r w:rsidRPr="00EC243C">
        <w:rPr>
          <w:lang w:val="pl-PL"/>
        </w:rPr>
        <w:t xml:space="preserve">  -     Projekat ,,Instalacija programa – Integral 2 ,,za vođenje evidencije i dokumentacije u Centru za socijalni rad.</w:t>
      </w:r>
      <w:r w:rsidRPr="00EC243C">
        <w:t xml:space="preserve"> Izvršeno je umrežavanje svih kompjutera u Centru i u saradnji sa Ministarstvom </w:t>
      </w:r>
      <w:r w:rsidRPr="00EC243C">
        <w:lastRenderedPageBreak/>
        <w:t>za rad i socijalnu politiku izvršeno je instaliranje licenciranog softvera ,,Integral  2 ,,.U saradnji sa Ministarstvom za rad,zapošljavanje,boračka i socijalna pitanja dobili smo 10 računara,4 štampača i 4 skenera,a biće urađena i nova računarska mreža sa novim licenciranim programom,a sa ciljem što boljeg i efikasnijeg rada i povezivanja sa celokupnim sistemom vođenja evidencije i dokumentacije na nivou Republike Srbije.</w:t>
      </w:r>
    </w:p>
    <w:p w:rsidR="00E164F6" w:rsidRPr="00EC243C" w:rsidRDefault="00E164F6" w:rsidP="00717AF6">
      <w:pPr>
        <w:jc w:val="both"/>
      </w:pPr>
      <w:r>
        <w:t>- Uvođenje novog informacionog sistema za centre za socijalni rad,koji je odobren od strane Ministarstva za rad,zapošljavanje,boračka i socijalna pitanja.</w:t>
      </w:r>
    </w:p>
    <w:p w:rsidR="00717AF6" w:rsidRPr="00EC243C" w:rsidRDefault="00717AF6" w:rsidP="00717AF6">
      <w:pPr>
        <w:jc w:val="both"/>
      </w:pPr>
      <w:r w:rsidRPr="00EC243C">
        <w:rPr>
          <w:lang w:val="pl-PL"/>
        </w:rPr>
        <w:t xml:space="preserve">  -      U okviru ovog programa u saradnji sa lokalnom samoupravom uraditi novu  Strategiju socijalne politike i socijalne zaštite</w:t>
      </w:r>
      <w:r>
        <w:rPr>
          <w:lang w:val="pl-PL"/>
        </w:rPr>
        <w:t xml:space="preserve"> grada Novog Pazara. U toku 2021</w:t>
      </w:r>
      <w:r w:rsidRPr="00EC243C">
        <w:rPr>
          <w:lang w:val="pl-PL"/>
        </w:rPr>
        <w:t>.godine raditi na realizaciji aktivnosti iz Strategije i uvođenju novih usluga socijalne zaštite na lokalnom nivou.</w:t>
      </w:r>
    </w:p>
    <w:p w:rsidR="00717AF6" w:rsidRPr="00EC243C" w:rsidRDefault="00717AF6" w:rsidP="00717AF6">
      <w:pPr>
        <w:jc w:val="both"/>
        <w:rPr>
          <w:lang w:val="pl-PL"/>
        </w:rPr>
      </w:pPr>
      <w:r w:rsidRPr="00EC243C">
        <w:rPr>
          <w:lang w:val="pl-PL"/>
        </w:rPr>
        <w:t xml:space="preserve">  -    Projekat ,,Izrada strateškog plana grada Noviog Pazara</w:t>
      </w:r>
      <w:r w:rsidR="00E164F6">
        <w:rPr>
          <w:lang w:val="pl-PL"/>
        </w:rPr>
        <w:t xml:space="preserve"> 2021-2030.godina,, gde smo uzeli aktivno učešće</w:t>
      </w:r>
      <w:r w:rsidRPr="00EC243C">
        <w:rPr>
          <w:lang w:val="pl-PL"/>
        </w:rPr>
        <w:t xml:space="preserve"> u izradi strateških pravaca razv</w:t>
      </w:r>
      <w:r w:rsidR="00E164F6">
        <w:rPr>
          <w:lang w:val="pl-PL"/>
        </w:rPr>
        <w:t>oja u oblasti socijalne zaštite u okviru Modula 11.</w:t>
      </w:r>
    </w:p>
    <w:p w:rsidR="00717AF6" w:rsidRPr="00EC243C" w:rsidRDefault="00E164F6" w:rsidP="00717AF6">
      <w:pPr>
        <w:jc w:val="both"/>
        <w:rPr>
          <w:lang w:val="pl-PL"/>
        </w:rPr>
      </w:pPr>
      <w:r>
        <w:rPr>
          <w:lang w:val="pl-PL"/>
        </w:rPr>
        <w:t>- Projekat i</w:t>
      </w:r>
      <w:r w:rsidR="00717AF6" w:rsidRPr="00EC243C">
        <w:rPr>
          <w:lang w:val="pl-PL"/>
        </w:rPr>
        <w:t>zrade ,,Plana javnog zdravlja na teritoriji grada Novog Pazara,gde ćemo uzeti aktivno učešće u svih fazama izrade i realizacije ovog strateškog dokumenta.</w:t>
      </w:r>
    </w:p>
    <w:p w:rsidR="00717AF6" w:rsidRPr="00EC243C" w:rsidRDefault="00717AF6" w:rsidP="00717AF6">
      <w:r w:rsidRPr="00EC243C">
        <w:t xml:space="preserve">             Centar za Socij</w:t>
      </w:r>
      <w:r w:rsidR="00D72621">
        <w:t>alni rad Novi Pazar je u toku 2019 i 2020.godine ove godine realizovao</w:t>
      </w:r>
      <w:r w:rsidRPr="00EC243C">
        <w:t xml:space="preserve"> zajednicki  IPA projekat sa Domom starih iz Bijelog Polja u prvom pozivu  Programa prekogranicne saradnje Srbija Crna Gora 2014-2015, uz odobrenje naših ministarstava, pod nazivom </w:t>
      </w:r>
      <w:r w:rsidRPr="00EC243C">
        <w:rPr>
          <w:color w:val="000000"/>
          <w:shd w:val="clear" w:color="auto" w:fill="F3F3F3"/>
        </w:rPr>
        <w:t>"Iskusna radna snaga za žene za bolju budućnost". </w:t>
      </w:r>
    </w:p>
    <w:p w:rsidR="00717AF6" w:rsidRPr="00EC243C" w:rsidRDefault="00717AF6" w:rsidP="00717AF6">
      <w:r w:rsidRPr="00EC243C">
        <w:rPr>
          <w:bCs/>
        </w:rPr>
        <w:t xml:space="preserve">           Opsti cilj</w:t>
      </w:r>
      <w:r w:rsidRPr="00EC243C">
        <w:t xml:space="preserve"> projekta je- </w:t>
      </w:r>
      <w:r w:rsidRPr="00EC243C">
        <w:rPr>
          <w:color w:val="000000"/>
        </w:rPr>
        <w:t>Doprinos povećanju zapošljivosti nezaposlenih žena i njihovom pristupu tržištu</w:t>
      </w:r>
      <w:r w:rsidRPr="00EC243C">
        <w:rPr>
          <w:color w:val="000000"/>
          <w:sz w:val="20"/>
          <w:szCs w:val="20"/>
        </w:rPr>
        <w:t xml:space="preserve"> </w:t>
      </w:r>
      <w:r w:rsidRPr="00EC243C">
        <w:rPr>
          <w:color w:val="000000"/>
        </w:rPr>
        <w:t>rada;</w:t>
      </w:r>
    </w:p>
    <w:p w:rsidR="00717AF6" w:rsidRDefault="00717AF6" w:rsidP="00717AF6">
      <w:pPr>
        <w:rPr>
          <w:color w:val="000000"/>
        </w:rPr>
      </w:pPr>
      <w:r w:rsidRPr="00EC243C">
        <w:rPr>
          <w:bCs/>
          <w:color w:val="000000"/>
          <w:sz w:val="20"/>
          <w:szCs w:val="20"/>
        </w:rPr>
        <w:t xml:space="preserve">           </w:t>
      </w:r>
      <w:r w:rsidRPr="00EC243C">
        <w:rPr>
          <w:bCs/>
          <w:color w:val="000000"/>
        </w:rPr>
        <w:t>Specificni ciljevi</w:t>
      </w:r>
      <w:r w:rsidRPr="00EC243C">
        <w:rPr>
          <w:color w:val="000000"/>
        </w:rPr>
        <w:t xml:space="preserve"> projekta su:1. Poboljšati kapacitete osoba koje traže prvi put i dugoročno nezaposlene žene.</w:t>
      </w:r>
    </w:p>
    <w:p w:rsidR="00E164F6" w:rsidRPr="00EC243C" w:rsidRDefault="00E164F6" w:rsidP="00717AF6">
      <w:pPr>
        <w:rPr>
          <w:color w:val="000000"/>
        </w:rPr>
      </w:pPr>
      <w:r>
        <w:rPr>
          <w:color w:val="000000"/>
        </w:rPr>
        <w:t>- U 2021.godini počeli smo sa realizacijom novog projekta prekogranične saradnje sa Domom za stara lica Bijelo Polje,,Prvi telescar servis za stare osobe,Republika Srbija,Republika Crna Gora.</w:t>
      </w:r>
    </w:p>
    <w:p w:rsidR="00717AF6" w:rsidRPr="00EC243C" w:rsidRDefault="00717AF6" w:rsidP="00717AF6">
      <w:r w:rsidRPr="00EC243C">
        <w:rPr>
          <w:color w:val="000000"/>
        </w:rPr>
        <w:t>- Projekat izgradnje zgrade za socijalno stanovanje sa prihvatnom stanicom u saradnji sa Gradskom upravom grada Novog Pazara</w:t>
      </w:r>
    </w:p>
    <w:p w:rsidR="00717AF6" w:rsidRPr="00EC243C" w:rsidRDefault="00717AF6" w:rsidP="00717AF6">
      <w:pPr>
        <w:jc w:val="both"/>
        <w:rPr>
          <w:lang w:val="pl-PL"/>
        </w:rPr>
      </w:pPr>
      <w:r w:rsidRPr="00EC243C">
        <w:rPr>
          <w:lang w:val="pl-PL"/>
        </w:rPr>
        <w:t xml:space="preserve">         - Projekat ,,Podsrška lokalnoj integraciji interno raseljenih lica i izbeglica iz bivše Jugoslavije,,sporazum je finansirao UNHCR a partneri su Ministarstvo za rad,zapošljavanje,boračka i sicijalna pitanja i NVO,,Amyti,,-</w:t>
      </w:r>
    </w:p>
    <w:p w:rsidR="00717AF6" w:rsidRPr="00EC243C" w:rsidRDefault="00717AF6" w:rsidP="00717AF6">
      <w:pPr>
        <w:jc w:val="both"/>
        <w:rPr>
          <w:lang w:val="pl-PL"/>
        </w:rPr>
      </w:pPr>
      <w:r w:rsidRPr="00EC243C">
        <w:rPr>
          <w:lang w:val="pl-PL"/>
        </w:rPr>
        <w:t xml:space="preserve">    -         Projekat ,,Sociorehabilitacioni klub za adolescente u saradnji sa Centrom za socijlni rad Požarevac i NVO,,Sunce,, Požarevac</w:t>
      </w:r>
    </w:p>
    <w:p w:rsidR="00717AF6" w:rsidRPr="00EC243C" w:rsidRDefault="00717AF6" w:rsidP="00717AF6">
      <w:pPr>
        <w:jc w:val="both"/>
        <w:rPr>
          <w:lang w:val="pl-PL"/>
        </w:rPr>
      </w:pPr>
      <w:r w:rsidRPr="00EC243C">
        <w:rPr>
          <w:lang w:val="pl-PL"/>
        </w:rPr>
        <w:t xml:space="preserve">    -       Projekat ,,Klub za adolescentekao nastavak ovog projekta a podržao nas je,, OESC-e Novi Pazar a partner je Udruženje psihologaNovi Pazar</w:t>
      </w:r>
    </w:p>
    <w:p w:rsidR="00717AF6" w:rsidRPr="00EC243C" w:rsidRDefault="00717AF6" w:rsidP="00717AF6">
      <w:pPr>
        <w:jc w:val="both"/>
        <w:rPr>
          <w:lang w:val="pl-PL"/>
        </w:rPr>
      </w:pPr>
      <w:r w:rsidRPr="00EC243C">
        <w:rPr>
          <w:lang w:val="pl-PL"/>
        </w:rPr>
        <w:t xml:space="preserve">    -     Projekat Obuka volontera u Centrima za socijalni rad gde su potpisnici M</w:t>
      </w:r>
      <w:r w:rsidR="00D72621">
        <w:rPr>
          <w:lang w:val="pl-PL"/>
        </w:rPr>
        <w:t>inistarstvo za rad,zapošljavanje</w:t>
      </w:r>
      <w:r w:rsidRPr="00EC243C">
        <w:rPr>
          <w:lang w:val="pl-PL"/>
        </w:rPr>
        <w:t>,boračka i socijalna pitanja i Državni univerzitet u Novom Pazaru.</w:t>
      </w:r>
    </w:p>
    <w:p w:rsidR="00717AF6" w:rsidRPr="00EC243C" w:rsidRDefault="00717AF6" w:rsidP="00717AF6">
      <w:pPr>
        <w:jc w:val="both"/>
        <w:rPr>
          <w:lang w:val="pl-PL"/>
        </w:rPr>
      </w:pPr>
      <w:r w:rsidRPr="00EC243C">
        <w:rPr>
          <w:lang w:val="pl-PL"/>
        </w:rPr>
        <w:t>-Projekat ,,Namenski transferi, u partnerstvu sa Ministarstvom za rad,zapošljavanje,boračka i socijalna pitanja  I Gradskom upravom grada Novog Pazara</w:t>
      </w:r>
    </w:p>
    <w:p w:rsidR="00717AF6" w:rsidRPr="00EC243C" w:rsidRDefault="00717AF6" w:rsidP="00717AF6">
      <w:pPr>
        <w:jc w:val="both"/>
        <w:rPr>
          <w:lang w:val="pl-PL"/>
        </w:rPr>
      </w:pPr>
      <w:r w:rsidRPr="00EC243C">
        <w:rPr>
          <w:lang w:val="pl-PL"/>
        </w:rPr>
        <w:t>-Projekat ,,Javni radovi,,i ,,Stručna praksa,,  u saradnji sa Nacionalnom službom za zapošljavanje</w:t>
      </w:r>
    </w:p>
    <w:p w:rsidR="00717AF6" w:rsidRPr="00EC243C" w:rsidRDefault="00717AF6" w:rsidP="00717AF6">
      <w:pPr>
        <w:jc w:val="both"/>
        <w:rPr>
          <w:lang w:val="pl-PL"/>
        </w:rPr>
      </w:pPr>
      <w:r w:rsidRPr="00EC243C">
        <w:rPr>
          <w:lang w:val="pl-PL"/>
        </w:rPr>
        <w:t xml:space="preserve">   -   Pro</w:t>
      </w:r>
      <w:r w:rsidR="00D72621">
        <w:rPr>
          <w:lang w:val="pl-PL"/>
        </w:rPr>
        <w:t>jekat : ,,Realizacija</w:t>
      </w:r>
      <w:r w:rsidRPr="00EC243C">
        <w:rPr>
          <w:lang w:val="pl-PL"/>
        </w:rPr>
        <w:t xml:space="preserve"> Lokalnog plana akcije za decu (LPA),,u saradnji sa UNI</w:t>
      </w:r>
      <w:r w:rsidR="00D72621">
        <w:rPr>
          <w:lang w:val="pl-PL"/>
        </w:rPr>
        <w:t xml:space="preserve">CEF-om </w:t>
      </w:r>
      <w:r w:rsidRPr="00EC243C">
        <w:rPr>
          <w:lang w:val="pl-PL"/>
        </w:rPr>
        <w:t xml:space="preserve">radićemo na realizaciji planskih aktivnosti ovog strateškog dokumenta za našu opštinu.   </w:t>
      </w:r>
    </w:p>
    <w:p w:rsidR="00717AF6" w:rsidRPr="00EC243C" w:rsidRDefault="00717AF6" w:rsidP="00717AF6">
      <w:pPr>
        <w:jc w:val="both"/>
        <w:rPr>
          <w:lang w:val="pl-PL"/>
        </w:rPr>
      </w:pPr>
      <w:r w:rsidRPr="00EC243C">
        <w:rPr>
          <w:lang w:val="pl-PL"/>
        </w:rPr>
        <w:t xml:space="preserve">  -    Predlozi projektnih ideja za  ,,Pro-program tj. PROGRES,, i UNDP.</w:t>
      </w:r>
    </w:p>
    <w:p w:rsidR="00F81D7D" w:rsidRDefault="00717AF6" w:rsidP="00717AF6">
      <w:pPr>
        <w:jc w:val="both"/>
      </w:pPr>
      <w:r w:rsidRPr="00EC243C">
        <w:t xml:space="preserve">  -    Tokom godine redovno će se  raditi  mesečni Informator o radu Centra za socijalni rad </w:t>
      </w:r>
    </w:p>
    <w:p w:rsidR="00F81D7D" w:rsidRDefault="00F81D7D" w:rsidP="00717AF6">
      <w:pPr>
        <w:jc w:val="both"/>
      </w:pPr>
    </w:p>
    <w:p w:rsidR="00F81D7D" w:rsidRDefault="00F81D7D" w:rsidP="00717AF6">
      <w:pPr>
        <w:jc w:val="both"/>
      </w:pPr>
    </w:p>
    <w:p w:rsidR="00F81D7D" w:rsidRDefault="00F81D7D" w:rsidP="00717AF6">
      <w:pPr>
        <w:jc w:val="both"/>
      </w:pPr>
    </w:p>
    <w:p w:rsidR="00717AF6" w:rsidRPr="00EC243C" w:rsidRDefault="00717AF6" w:rsidP="00717AF6">
      <w:pPr>
        <w:jc w:val="both"/>
      </w:pPr>
      <w:r w:rsidRPr="00EC243C">
        <w:t xml:space="preserve">  </w:t>
      </w:r>
    </w:p>
    <w:p w:rsidR="009749E8" w:rsidRDefault="00717AF6" w:rsidP="00717AF6">
      <w:pPr>
        <w:jc w:val="both"/>
        <w:rPr>
          <w:lang w:val="pl-PL"/>
        </w:rPr>
      </w:pPr>
      <w:r w:rsidRPr="00EC243C">
        <w:rPr>
          <w:lang w:val="pl-PL"/>
        </w:rPr>
        <w:lastRenderedPageBreak/>
        <w:t xml:space="preserve">  -  Tokom godine redovno će se ažurirati Web sajt Centra z</w:t>
      </w:r>
      <w:r>
        <w:rPr>
          <w:lang w:val="pl-PL"/>
        </w:rPr>
        <w:t xml:space="preserve">a socijalni rad Novi Pazar: </w:t>
      </w:r>
    </w:p>
    <w:p w:rsidR="00717AF6" w:rsidRPr="00EC243C" w:rsidRDefault="00633BA9" w:rsidP="00717AF6">
      <w:pPr>
        <w:jc w:val="both"/>
        <w:rPr>
          <w:lang w:val="pl-PL"/>
        </w:rPr>
      </w:pPr>
      <w:hyperlink r:id="rId12" w:history="1">
        <w:r w:rsidR="00717AF6" w:rsidRPr="0029572E">
          <w:rPr>
            <w:rStyle w:val="Hyperlink"/>
            <w:b/>
            <w:noProof/>
          </w:rPr>
          <w:t>https://www.csrnovipazar.org.rs/</w:t>
        </w:r>
      </w:hyperlink>
      <w:r w:rsidR="00717AF6">
        <w:rPr>
          <w:b/>
          <w:noProof/>
        </w:rPr>
        <w:t xml:space="preserve">  </w:t>
      </w:r>
    </w:p>
    <w:p w:rsidR="00717AF6" w:rsidRPr="00EC243C" w:rsidRDefault="00717AF6" w:rsidP="00717AF6">
      <w:pPr>
        <w:jc w:val="both"/>
      </w:pPr>
      <w:r w:rsidRPr="00EC243C">
        <w:t xml:space="preserve">i E-mail :    </w:t>
      </w:r>
      <w:hyperlink r:id="rId13" w:history="1">
        <w:r w:rsidRPr="00EC243C">
          <w:rPr>
            <w:rStyle w:val="Hyperlink"/>
          </w:rPr>
          <w:t>novipazar.csr</w:t>
        </w:r>
        <w:r w:rsidRPr="00EC243C">
          <w:rPr>
            <w:rStyle w:val="Hyperlink"/>
            <w:lang w:val="en-US"/>
          </w:rPr>
          <w:t>@minrzs.gov.rs</w:t>
        </w:r>
      </w:hyperlink>
      <w:r w:rsidRPr="00EC243C">
        <w:rPr>
          <w:lang w:val="en-US"/>
        </w:rPr>
        <w:t xml:space="preserve"> </w:t>
      </w:r>
      <w:r w:rsidRPr="00EC243C">
        <w:t xml:space="preserve">     i        </w:t>
      </w:r>
      <w:hyperlink r:id="rId14" w:history="1">
        <w:r w:rsidRPr="00EC243C">
          <w:rPr>
            <w:rStyle w:val="Hyperlink"/>
          </w:rPr>
          <w:t>centarnp@open.telekom.rs</w:t>
        </w:r>
      </w:hyperlink>
      <w:r w:rsidRPr="00EC243C">
        <w:t xml:space="preserve">               </w:t>
      </w:r>
    </w:p>
    <w:p w:rsidR="00717AF6" w:rsidRPr="00EC243C" w:rsidRDefault="00717AF6" w:rsidP="00717AF6">
      <w:pPr>
        <w:jc w:val="both"/>
      </w:pPr>
      <w:r w:rsidRPr="00EC243C">
        <w:t xml:space="preserve">   -    Biće urađeni brojni upitnici o određenim kategorijama korisnika (osobe sa invaliditetom,deca na porodičnom smeštaju i hraniteljstvu,socijalno ugrožena lica,itd.), za potrebe nadležnih ministarstava,Republičkog zavoda za socijalnu zaštitu, kao i za potrebe organa uprave grada Novog Pazara. </w:t>
      </w:r>
    </w:p>
    <w:p w:rsidR="00717AF6" w:rsidRPr="00EC243C" w:rsidRDefault="00717AF6" w:rsidP="00717AF6">
      <w:pPr>
        <w:tabs>
          <w:tab w:val="left" w:pos="4130"/>
        </w:tabs>
        <w:jc w:val="both"/>
        <w:rPr>
          <w:sz w:val="28"/>
          <w:szCs w:val="28"/>
          <w:lang w:val="pl-PL"/>
        </w:rPr>
      </w:pPr>
      <w:r w:rsidRPr="00EC243C">
        <w:t xml:space="preserve">        </w:t>
      </w:r>
      <w:r w:rsidRPr="00EC243C">
        <w:rPr>
          <w:lang w:val="pl-PL"/>
        </w:rPr>
        <w:t xml:space="preserve">Pored toga radiće se  i drugi materijali u zavisnosti od potreba određenih društvenih činilaca.  </w:t>
      </w:r>
      <w:r w:rsidRPr="00EC243C">
        <w:rPr>
          <w:sz w:val="28"/>
          <w:szCs w:val="28"/>
          <w:lang w:val="pl-PL"/>
        </w:rPr>
        <w:t xml:space="preserve">  </w:t>
      </w:r>
    </w:p>
    <w:p w:rsidR="00717AF6" w:rsidRPr="00EC243C" w:rsidRDefault="00717AF6" w:rsidP="00717AF6">
      <w:pPr>
        <w:tabs>
          <w:tab w:val="left" w:pos="4130"/>
        </w:tabs>
        <w:jc w:val="both"/>
        <w:rPr>
          <w:sz w:val="28"/>
          <w:szCs w:val="28"/>
          <w:lang w:val="sr-Cyrl-CS"/>
        </w:rPr>
      </w:pPr>
      <w:r w:rsidRPr="00EC243C">
        <w:rPr>
          <w:sz w:val="28"/>
          <w:szCs w:val="28"/>
          <w:lang w:val="pl-PL"/>
        </w:rPr>
        <w:t xml:space="preserve">    </w:t>
      </w:r>
    </w:p>
    <w:p w:rsidR="00717AF6" w:rsidRDefault="00717AF6" w:rsidP="00717AF6">
      <w:pPr>
        <w:tabs>
          <w:tab w:val="left" w:pos="4130"/>
        </w:tabs>
        <w:jc w:val="both"/>
        <w:rPr>
          <w:b/>
        </w:rPr>
      </w:pPr>
      <w:r w:rsidRPr="00EC243C">
        <w:rPr>
          <w:sz w:val="28"/>
          <w:szCs w:val="28"/>
          <w:lang w:val="pl-PL"/>
        </w:rPr>
        <w:t xml:space="preserve">                                          </w:t>
      </w:r>
      <w:r w:rsidRPr="00EC243C">
        <w:rPr>
          <w:b/>
        </w:rPr>
        <w:t>ZAKLJUČNO RAZMATRANJE</w:t>
      </w:r>
    </w:p>
    <w:p w:rsidR="00EC1CB6" w:rsidRDefault="00EC1CB6" w:rsidP="00717AF6">
      <w:pPr>
        <w:tabs>
          <w:tab w:val="left" w:pos="4130"/>
        </w:tabs>
        <w:jc w:val="both"/>
        <w:rPr>
          <w:b/>
        </w:rPr>
      </w:pPr>
    </w:p>
    <w:p w:rsidR="00EC1CB6" w:rsidRDefault="00EC1CB6" w:rsidP="00EC1CB6">
      <w:pPr>
        <w:tabs>
          <w:tab w:val="left" w:pos="4130"/>
        </w:tabs>
        <w:ind w:firstLine="720"/>
        <w:jc w:val="both"/>
      </w:pPr>
      <w:r>
        <w:t xml:space="preserve"> </w:t>
      </w:r>
      <w:r w:rsidR="00F81D7D">
        <w:t>Realizacija planskih</w:t>
      </w:r>
      <w:r>
        <w:t xml:space="preserve"> i programske aktivnost</w:t>
      </w:r>
      <w:r w:rsidR="00250B66">
        <w:t>i Centra za socijalni rad u 2022</w:t>
      </w:r>
      <w:r>
        <w:t>.godini će umnogome zavisiti od epidemiološke situacije izazvane virusom Covid-19.</w:t>
      </w:r>
    </w:p>
    <w:p w:rsidR="00717AF6" w:rsidRDefault="00EC1CB6" w:rsidP="00EC1CB6">
      <w:pPr>
        <w:tabs>
          <w:tab w:val="left" w:pos="4130"/>
        </w:tabs>
        <w:ind w:firstLine="720"/>
        <w:jc w:val="both"/>
      </w:pPr>
      <w:r>
        <w:t>Da bi se sprečilo dalje širenje  porast broja obolelih, potrebno je strogo se pridržavati  propisanih mera zaštite i kontakte svesti na minimum, što je ujedno i  preporuka Ministarstva zdravlja i Republičkog štaba za praćenje epidemije izazvane virusom COVID-19,kao  i članova Stručno operativnog tima Štaba za vanredne situacije grada Novog Pazara svim gradjanima i privrednim subjektima.</w:t>
      </w:r>
    </w:p>
    <w:p w:rsidR="009749E8" w:rsidRDefault="009749E8" w:rsidP="00EC1CB6">
      <w:pPr>
        <w:tabs>
          <w:tab w:val="left" w:pos="4130"/>
        </w:tabs>
        <w:ind w:firstLine="720"/>
        <w:jc w:val="both"/>
      </w:pPr>
      <w:r w:rsidRPr="00EC243C">
        <w:t>Zadovoljavanje potreba za različitim oblicima socijalne i porodično-pravne zaštite građana  kroz mrežu posebnih usluga, kao i stvaranje uslova za socijalnu integraciju u ekonomskoj, kulturnoj, zdravstvenoj, obrazovnoj i ostalim dimenzijama kvaliteta života i socijalne sigurnosti, sadržajno i procesualno zahteva nove pristupe u socijalnoj zaštiti i socijalnoj politici društva.</w:t>
      </w:r>
    </w:p>
    <w:p w:rsidR="009749E8" w:rsidRPr="0062020D" w:rsidRDefault="009749E8" w:rsidP="009749E8">
      <w:pPr>
        <w:spacing w:line="276" w:lineRule="auto"/>
        <w:jc w:val="both"/>
      </w:pPr>
      <w:r w:rsidRPr="0062020D">
        <w:rPr>
          <w:b/>
        </w:rPr>
        <w:t xml:space="preserve"> </w:t>
      </w:r>
      <w:r>
        <w:rPr>
          <w:b/>
        </w:rPr>
        <w:t xml:space="preserve">          </w:t>
      </w:r>
      <w:r w:rsidRPr="0062020D">
        <w:rPr>
          <w:b/>
        </w:rPr>
        <w:t xml:space="preserve"> </w:t>
      </w:r>
      <w:r>
        <w:rPr>
          <w:lang w:val="sr-Cyrl-CS"/>
        </w:rPr>
        <w:t>Predmet</w:t>
      </w:r>
      <w:r w:rsidRPr="0062020D">
        <w:rPr>
          <w:lang w:val="sr-Cyrl-CS"/>
        </w:rPr>
        <w:t xml:space="preserve"> </w:t>
      </w:r>
      <w:r w:rsidRPr="0062020D">
        <w:t xml:space="preserve">Plana i programa Centra za </w:t>
      </w:r>
      <w:r>
        <w:t>socijalni rad Novi Pazar za 2022</w:t>
      </w:r>
      <w:r w:rsidRPr="0062020D">
        <w:t>.godinu</w:t>
      </w:r>
      <w:r w:rsidRPr="0062020D">
        <w:rPr>
          <w:lang w:val="sr-Cyrl-CS"/>
        </w:rPr>
        <w:t xml:space="preserve">  </w:t>
      </w:r>
      <w:r>
        <w:rPr>
          <w:lang w:val="sr-Cyrl-CS"/>
        </w:rPr>
        <w:t>je</w:t>
      </w:r>
      <w:r w:rsidRPr="0062020D">
        <w:rPr>
          <w:lang w:val="sr-Cyrl-CS"/>
        </w:rPr>
        <w:t xml:space="preserve"> </w:t>
      </w:r>
      <w:r>
        <w:rPr>
          <w:lang w:val="sr-Cyrl-CS"/>
        </w:rPr>
        <w:t>u</w:t>
      </w:r>
      <w:r w:rsidRPr="0062020D">
        <w:rPr>
          <w:lang w:val="sr-Cyrl-CS"/>
        </w:rPr>
        <w:t xml:space="preserve"> </w:t>
      </w:r>
      <w:r>
        <w:rPr>
          <w:lang w:val="sr-Cyrl-CS"/>
        </w:rPr>
        <w:t>opštem</w:t>
      </w:r>
      <w:r w:rsidRPr="0062020D">
        <w:rPr>
          <w:lang w:val="sr-Cyrl-CS"/>
        </w:rPr>
        <w:t xml:space="preserve"> </w:t>
      </w:r>
      <w:r>
        <w:rPr>
          <w:lang w:val="sr-Cyrl-CS"/>
        </w:rPr>
        <w:t>smislu</w:t>
      </w:r>
      <w:r w:rsidRPr="0062020D">
        <w:rPr>
          <w:lang w:val="sr-Cyrl-CS"/>
        </w:rPr>
        <w:t xml:space="preserve"> </w:t>
      </w:r>
      <w:r>
        <w:rPr>
          <w:lang w:val="sr-Cyrl-CS"/>
        </w:rPr>
        <w:t>pregled</w:t>
      </w:r>
      <w:r w:rsidRPr="0062020D">
        <w:rPr>
          <w:lang w:val="sr-Cyrl-CS"/>
        </w:rPr>
        <w:t xml:space="preserve"> </w:t>
      </w:r>
      <w:r w:rsidRPr="0062020D">
        <w:t xml:space="preserve">  planiranih aktivnosti </w:t>
      </w:r>
      <w:r>
        <w:rPr>
          <w:lang w:val="sr-Cyrl-CS"/>
        </w:rPr>
        <w:t>socijalne</w:t>
      </w:r>
      <w:r w:rsidRPr="0062020D">
        <w:rPr>
          <w:lang w:val="sr-Cyrl-CS"/>
        </w:rPr>
        <w:t xml:space="preserve"> </w:t>
      </w:r>
      <w:r>
        <w:rPr>
          <w:lang w:val="sr-Cyrl-CS"/>
        </w:rPr>
        <w:t>zaštite</w:t>
      </w:r>
      <w:r w:rsidRPr="0062020D">
        <w:t xml:space="preserve"> u domenu rada Centra</w:t>
      </w:r>
      <w:r w:rsidRPr="0062020D">
        <w:rPr>
          <w:lang w:val="sr-Cyrl-CS"/>
        </w:rPr>
        <w:t xml:space="preserve"> </w:t>
      </w:r>
      <w:r>
        <w:rPr>
          <w:lang w:val="sr-Cyrl-CS"/>
        </w:rPr>
        <w:t>u</w:t>
      </w:r>
      <w:r w:rsidRPr="0062020D">
        <w:rPr>
          <w:lang w:val="sr-Cyrl-CS"/>
        </w:rPr>
        <w:t xml:space="preserve"> </w:t>
      </w:r>
      <w:r>
        <w:rPr>
          <w:lang w:val="sr-Cyrl-CS"/>
        </w:rPr>
        <w:t>lokalnoj</w:t>
      </w:r>
      <w:r w:rsidRPr="0062020D">
        <w:rPr>
          <w:lang w:val="sr-Cyrl-CS"/>
        </w:rPr>
        <w:t xml:space="preserve"> </w:t>
      </w:r>
      <w:r>
        <w:rPr>
          <w:lang w:val="sr-Cyrl-CS"/>
        </w:rPr>
        <w:t>zajednici</w:t>
      </w:r>
      <w:r w:rsidRPr="0062020D">
        <w:rPr>
          <w:lang w:val="sr-Cyrl-CS"/>
        </w:rPr>
        <w:t xml:space="preserve">. </w:t>
      </w:r>
    </w:p>
    <w:p w:rsidR="009749E8" w:rsidRPr="00EC243C" w:rsidRDefault="009749E8" w:rsidP="009749E8">
      <w:pPr>
        <w:spacing w:line="276" w:lineRule="auto"/>
        <w:jc w:val="both"/>
        <w:rPr>
          <w:lang w:val="pl-PL"/>
        </w:rPr>
      </w:pPr>
      <w:r>
        <w:t xml:space="preserve">           </w:t>
      </w:r>
      <w:r>
        <w:rPr>
          <w:lang w:val="sr-Cyrl-CS"/>
        </w:rPr>
        <w:t>Osnovu</w:t>
      </w:r>
      <w:r w:rsidRPr="0062020D">
        <w:rPr>
          <w:lang w:val="sr-Cyrl-CS"/>
        </w:rPr>
        <w:t xml:space="preserve"> </w:t>
      </w:r>
      <w:r>
        <w:rPr>
          <w:lang w:val="sr-Cyrl-CS"/>
        </w:rPr>
        <w:t>za</w:t>
      </w:r>
      <w:r w:rsidRPr="0062020D">
        <w:rPr>
          <w:lang w:val="sr-Cyrl-CS"/>
        </w:rPr>
        <w:t xml:space="preserve"> </w:t>
      </w:r>
      <w:r>
        <w:rPr>
          <w:lang w:val="sr-Cyrl-CS"/>
        </w:rPr>
        <w:t>izradu</w:t>
      </w:r>
      <w:r w:rsidRPr="0062020D">
        <w:rPr>
          <w:lang w:val="sr-Cyrl-CS"/>
        </w:rPr>
        <w:t xml:space="preserve"> </w:t>
      </w:r>
      <w:r w:rsidRPr="0062020D">
        <w:t xml:space="preserve">Plana i programa Centra za </w:t>
      </w:r>
      <w:r>
        <w:t>socijalni rad Novi Pazar za 2022</w:t>
      </w:r>
      <w:r w:rsidRPr="0062020D">
        <w:t>.godinu</w:t>
      </w:r>
      <w:r w:rsidRPr="0062020D">
        <w:rPr>
          <w:lang w:val="sr-Cyrl-CS"/>
        </w:rPr>
        <w:t xml:space="preserve"> </w:t>
      </w:r>
      <w:r>
        <w:rPr>
          <w:lang w:val="sr-Cyrl-CS"/>
        </w:rPr>
        <w:t>čine</w:t>
      </w:r>
      <w:r w:rsidRPr="0062020D">
        <w:rPr>
          <w:lang w:val="sr-Cyrl-CS"/>
        </w:rPr>
        <w:t xml:space="preserve"> </w:t>
      </w:r>
      <w:r>
        <w:rPr>
          <w:lang w:val="sr-Cyrl-CS"/>
        </w:rPr>
        <w:t>zvanični</w:t>
      </w:r>
      <w:r w:rsidRPr="0062020D">
        <w:rPr>
          <w:lang w:val="sr-Cyrl-CS"/>
        </w:rPr>
        <w:t xml:space="preserve"> </w:t>
      </w:r>
      <w:r>
        <w:rPr>
          <w:lang w:val="sr-Cyrl-CS"/>
        </w:rPr>
        <w:t>statistički</w:t>
      </w:r>
      <w:r w:rsidRPr="0062020D">
        <w:rPr>
          <w:lang w:val="sr-Cyrl-CS"/>
        </w:rPr>
        <w:t xml:space="preserve"> </w:t>
      </w:r>
      <w:r>
        <w:rPr>
          <w:lang w:val="sr-Cyrl-CS"/>
        </w:rPr>
        <w:t>podaci</w:t>
      </w:r>
      <w:r w:rsidRPr="0062020D">
        <w:rPr>
          <w:lang w:val="sr-Cyrl-CS"/>
        </w:rPr>
        <w:t xml:space="preserve">, </w:t>
      </w:r>
      <w:r>
        <w:rPr>
          <w:lang w:val="sr-Cyrl-CS"/>
        </w:rPr>
        <w:t>nformacije</w:t>
      </w:r>
      <w:r w:rsidRPr="0062020D">
        <w:rPr>
          <w:lang w:val="sr-Cyrl-CS"/>
        </w:rPr>
        <w:t xml:space="preserve"> </w:t>
      </w:r>
      <w:r>
        <w:rPr>
          <w:lang w:val="sr-Cyrl-CS"/>
        </w:rPr>
        <w:t>iz</w:t>
      </w:r>
      <w:r w:rsidRPr="0062020D">
        <w:rPr>
          <w:lang w:val="sr-Cyrl-CS"/>
        </w:rPr>
        <w:t xml:space="preserve"> </w:t>
      </w:r>
      <w:r>
        <w:rPr>
          <w:lang w:val="sr-Cyrl-CS"/>
        </w:rPr>
        <w:t>institucija</w:t>
      </w:r>
      <w:r w:rsidRPr="0062020D">
        <w:rPr>
          <w:lang w:val="sr-Cyrl-CS"/>
        </w:rPr>
        <w:t xml:space="preserve">, </w:t>
      </w:r>
      <w:r>
        <w:rPr>
          <w:lang w:val="sr-Cyrl-CS"/>
        </w:rPr>
        <w:t>baza</w:t>
      </w:r>
      <w:r w:rsidRPr="0062020D">
        <w:rPr>
          <w:lang w:val="sr-Cyrl-CS"/>
        </w:rPr>
        <w:t xml:space="preserve"> </w:t>
      </w:r>
      <w:r>
        <w:rPr>
          <w:lang w:val="sr-Cyrl-CS"/>
        </w:rPr>
        <w:t>podataka</w:t>
      </w:r>
      <w:r w:rsidRPr="0062020D">
        <w:rPr>
          <w:lang w:val="sr-Cyrl-CS"/>
        </w:rPr>
        <w:t xml:space="preserve"> </w:t>
      </w:r>
      <w:r>
        <w:rPr>
          <w:lang w:val="sr-Cyrl-CS"/>
        </w:rPr>
        <w:t>Centra</w:t>
      </w:r>
      <w:r w:rsidRPr="0062020D">
        <w:rPr>
          <w:lang w:val="sr-Cyrl-CS"/>
        </w:rPr>
        <w:t xml:space="preserve"> </w:t>
      </w:r>
      <w:r>
        <w:rPr>
          <w:lang w:val="sr-Cyrl-CS"/>
        </w:rPr>
        <w:t>i</w:t>
      </w:r>
      <w:r w:rsidRPr="0062020D">
        <w:rPr>
          <w:lang w:val="sr-Cyrl-CS"/>
        </w:rPr>
        <w:t xml:space="preserve"> </w:t>
      </w:r>
      <w:r>
        <w:rPr>
          <w:lang w:val="sr-Cyrl-CS"/>
        </w:rPr>
        <w:t>interne</w:t>
      </w:r>
      <w:r w:rsidRPr="0062020D">
        <w:rPr>
          <w:lang w:val="sr-Cyrl-CS"/>
        </w:rPr>
        <w:t xml:space="preserve"> </w:t>
      </w:r>
      <w:r>
        <w:rPr>
          <w:lang w:val="sr-Cyrl-CS"/>
        </w:rPr>
        <w:t>evidencije</w:t>
      </w:r>
      <w:r w:rsidRPr="0062020D">
        <w:rPr>
          <w:lang w:val="sr-Cyrl-CS"/>
        </w:rPr>
        <w:t xml:space="preserve">. </w:t>
      </w:r>
      <w:r>
        <w:rPr>
          <w:lang w:val="sr-Cyrl-CS"/>
        </w:rPr>
        <w:t>Delatnost</w:t>
      </w:r>
      <w:r w:rsidRPr="0062020D">
        <w:rPr>
          <w:lang w:val="sr-Cyrl-CS"/>
        </w:rPr>
        <w:t xml:space="preserve"> </w:t>
      </w:r>
      <w:r>
        <w:rPr>
          <w:lang w:val="sr-Cyrl-CS"/>
        </w:rPr>
        <w:t>i</w:t>
      </w:r>
      <w:r w:rsidRPr="0062020D">
        <w:rPr>
          <w:lang w:val="sr-Cyrl-CS"/>
        </w:rPr>
        <w:t xml:space="preserve"> </w:t>
      </w:r>
      <w:r>
        <w:rPr>
          <w:lang w:val="sr-Cyrl-CS"/>
        </w:rPr>
        <w:t>ovlašćenje</w:t>
      </w:r>
      <w:r w:rsidRPr="0062020D">
        <w:rPr>
          <w:lang w:val="sr-Cyrl-CS"/>
        </w:rPr>
        <w:t xml:space="preserve"> </w:t>
      </w:r>
      <w:r>
        <w:rPr>
          <w:lang w:val="sr-Cyrl-CS"/>
        </w:rPr>
        <w:t>Centra</w:t>
      </w:r>
      <w:r w:rsidRPr="0062020D">
        <w:rPr>
          <w:lang w:val="sr-Cyrl-CS"/>
        </w:rPr>
        <w:t xml:space="preserve"> </w:t>
      </w:r>
      <w:r>
        <w:rPr>
          <w:lang w:val="sr-Cyrl-CS"/>
        </w:rPr>
        <w:t>se</w:t>
      </w:r>
      <w:r w:rsidRPr="0062020D">
        <w:rPr>
          <w:lang w:val="sr-Cyrl-CS"/>
        </w:rPr>
        <w:t xml:space="preserve"> </w:t>
      </w:r>
      <w:r>
        <w:rPr>
          <w:lang w:val="sr-Cyrl-CS"/>
        </w:rPr>
        <w:t>ostvaruje</w:t>
      </w:r>
      <w:r w:rsidRPr="0062020D">
        <w:rPr>
          <w:lang w:val="sr-Cyrl-CS"/>
        </w:rPr>
        <w:t xml:space="preserve"> </w:t>
      </w:r>
      <w:r>
        <w:rPr>
          <w:lang w:val="sr-Cyrl-CS"/>
        </w:rPr>
        <w:t>kroz</w:t>
      </w:r>
      <w:r w:rsidRPr="0062020D">
        <w:rPr>
          <w:lang w:val="sr-Cyrl-CS"/>
        </w:rPr>
        <w:t xml:space="preserve"> </w:t>
      </w:r>
      <w:r>
        <w:rPr>
          <w:lang w:val="sr-Cyrl-CS"/>
        </w:rPr>
        <w:t>primenu</w:t>
      </w:r>
      <w:r w:rsidRPr="0062020D">
        <w:rPr>
          <w:lang w:val="sr-Cyrl-CS"/>
        </w:rPr>
        <w:t xml:space="preserve"> </w:t>
      </w:r>
      <w:r>
        <w:rPr>
          <w:lang w:val="sr-Cyrl-CS"/>
        </w:rPr>
        <w:t>zakona</w:t>
      </w:r>
      <w:r w:rsidRPr="0062020D">
        <w:rPr>
          <w:lang w:val="sr-Cyrl-CS"/>
        </w:rPr>
        <w:t xml:space="preserve">, </w:t>
      </w:r>
      <w:r>
        <w:rPr>
          <w:lang w:val="sr-Cyrl-CS"/>
        </w:rPr>
        <w:t>podzakonskih</w:t>
      </w:r>
      <w:r w:rsidRPr="0062020D">
        <w:rPr>
          <w:lang w:val="sr-Cyrl-CS"/>
        </w:rPr>
        <w:t xml:space="preserve"> </w:t>
      </w:r>
      <w:r>
        <w:rPr>
          <w:lang w:val="sr-Cyrl-CS"/>
        </w:rPr>
        <w:t>akata</w:t>
      </w:r>
      <w:r w:rsidRPr="0062020D">
        <w:rPr>
          <w:lang w:val="sr-Cyrl-CS"/>
        </w:rPr>
        <w:t xml:space="preserve">. </w:t>
      </w:r>
      <w:r>
        <w:rPr>
          <w:lang w:val="sr-Cyrl-CS"/>
        </w:rPr>
        <w:t>Nivo</w:t>
      </w:r>
      <w:r w:rsidRPr="0062020D">
        <w:rPr>
          <w:lang w:val="sr-Cyrl-CS"/>
        </w:rPr>
        <w:t xml:space="preserve"> </w:t>
      </w:r>
      <w:r>
        <w:rPr>
          <w:lang w:val="sr-Cyrl-CS"/>
        </w:rPr>
        <w:t>prava</w:t>
      </w:r>
      <w:r w:rsidRPr="0062020D">
        <w:rPr>
          <w:lang w:val="sr-Cyrl-CS"/>
        </w:rPr>
        <w:t xml:space="preserve"> </w:t>
      </w:r>
      <w:r>
        <w:rPr>
          <w:lang w:val="sr-Cyrl-CS"/>
        </w:rPr>
        <w:t>i</w:t>
      </w:r>
      <w:r w:rsidRPr="0062020D">
        <w:rPr>
          <w:lang w:val="sr-Cyrl-CS"/>
        </w:rPr>
        <w:t xml:space="preserve"> </w:t>
      </w:r>
      <w:r>
        <w:rPr>
          <w:lang w:val="sr-Cyrl-CS"/>
        </w:rPr>
        <w:t>usluga</w:t>
      </w:r>
      <w:r w:rsidRPr="0062020D">
        <w:rPr>
          <w:lang w:val="sr-Cyrl-CS"/>
        </w:rPr>
        <w:t xml:space="preserve"> </w:t>
      </w:r>
      <w:r>
        <w:rPr>
          <w:lang w:val="sr-Cyrl-CS"/>
        </w:rPr>
        <w:t>socijalne</w:t>
      </w:r>
      <w:r w:rsidRPr="0062020D">
        <w:rPr>
          <w:lang w:val="sr-Cyrl-CS"/>
        </w:rPr>
        <w:t xml:space="preserve"> </w:t>
      </w:r>
      <w:r>
        <w:rPr>
          <w:lang w:val="sr-Cyrl-CS"/>
        </w:rPr>
        <w:t>zaštite</w:t>
      </w:r>
      <w:r w:rsidRPr="0062020D">
        <w:rPr>
          <w:lang w:val="sr-Cyrl-CS"/>
        </w:rPr>
        <w:t xml:space="preserve"> </w:t>
      </w:r>
      <w:r>
        <w:rPr>
          <w:lang w:val="sr-Cyrl-CS"/>
        </w:rPr>
        <w:t>određen</w:t>
      </w:r>
      <w:r w:rsidRPr="0062020D">
        <w:rPr>
          <w:lang w:val="sr-Cyrl-CS"/>
        </w:rPr>
        <w:t xml:space="preserve"> </w:t>
      </w:r>
      <w:r>
        <w:rPr>
          <w:lang w:val="sr-Cyrl-CS"/>
        </w:rPr>
        <w:t>je</w:t>
      </w:r>
      <w:r w:rsidRPr="0062020D">
        <w:rPr>
          <w:lang w:val="sr-Cyrl-CS"/>
        </w:rPr>
        <w:t xml:space="preserve"> </w:t>
      </w:r>
      <w:r>
        <w:rPr>
          <w:lang w:val="sr-Cyrl-CS"/>
        </w:rPr>
        <w:t>finansiranjem</w:t>
      </w:r>
      <w:r w:rsidRPr="0062020D">
        <w:rPr>
          <w:lang w:val="sr-Cyrl-CS"/>
        </w:rPr>
        <w:t xml:space="preserve">, </w:t>
      </w:r>
      <w:r>
        <w:rPr>
          <w:lang w:val="sr-Cyrl-CS"/>
        </w:rPr>
        <w:t>koje</w:t>
      </w:r>
      <w:r w:rsidRPr="0062020D">
        <w:rPr>
          <w:lang w:val="sr-Cyrl-CS"/>
        </w:rPr>
        <w:t xml:space="preserve"> </w:t>
      </w:r>
      <w:r>
        <w:rPr>
          <w:lang w:val="sr-Cyrl-CS"/>
        </w:rPr>
        <w:t>je</w:t>
      </w:r>
      <w:r w:rsidRPr="0062020D">
        <w:rPr>
          <w:lang w:val="sr-Cyrl-CS"/>
        </w:rPr>
        <w:t xml:space="preserve"> </w:t>
      </w:r>
      <w:r>
        <w:rPr>
          <w:lang w:val="sr-Cyrl-CS"/>
        </w:rPr>
        <w:t>dovojako</w:t>
      </w:r>
      <w:r w:rsidRPr="0062020D">
        <w:rPr>
          <w:lang w:val="sr-Cyrl-CS"/>
        </w:rPr>
        <w:t xml:space="preserve">: </w:t>
      </w:r>
      <w:r>
        <w:rPr>
          <w:lang w:val="sr-Cyrl-CS"/>
        </w:rPr>
        <w:t>iz</w:t>
      </w:r>
      <w:r w:rsidRPr="0062020D">
        <w:rPr>
          <w:lang w:val="sr-Cyrl-CS"/>
        </w:rPr>
        <w:t xml:space="preserve"> </w:t>
      </w:r>
      <w:r>
        <w:rPr>
          <w:lang w:val="sr-Cyrl-CS"/>
        </w:rPr>
        <w:t>budžeta</w:t>
      </w:r>
      <w:r w:rsidRPr="0062020D">
        <w:rPr>
          <w:lang w:val="sr-Cyrl-CS"/>
        </w:rPr>
        <w:t xml:space="preserve"> </w:t>
      </w:r>
      <w:r>
        <w:rPr>
          <w:lang w:val="sr-Cyrl-CS"/>
        </w:rPr>
        <w:t>Republike</w:t>
      </w:r>
      <w:r w:rsidRPr="0062020D">
        <w:rPr>
          <w:lang w:val="sr-Cyrl-CS"/>
        </w:rPr>
        <w:t xml:space="preserve"> </w:t>
      </w:r>
      <w:r>
        <w:rPr>
          <w:lang w:val="sr-Cyrl-CS"/>
        </w:rPr>
        <w:t>i</w:t>
      </w:r>
      <w:r w:rsidRPr="0062020D">
        <w:rPr>
          <w:lang w:val="sr-Cyrl-CS"/>
        </w:rPr>
        <w:t xml:space="preserve"> </w:t>
      </w:r>
      <w:r>
        <w:rPr>
          <w:lang w:val="sr-Cyrl-CS"/>
        </w:rPr>
        <w:t>budžeta</w:t>
      </w:r>
      <w:r w:rsidRPr="0062020D">
        <w:rPr>
          <w:lang w:val="sr-Cyrl-CS"/>
        </w:rPr>
        <w:t xml:space="preserve"> </w:t>
      </w:r>
      <w:r>
        <w:rPr>
          <w:lang w:val="sr-Cyrl-CS"/>
        </w:rPr>
        <w:t>Grada</w:t>
      </w:r>
      <w:r w:rsidRPr="0062020D">
        <w:rPr>
          <w:lang w:val="sr-Cyrl-CS"/>
        </w:rPr>
        <w:t>.</w:t>
      </w:r>
      <w:r w:rsidRPr="00EC243C">
        <w:rPr>
          <w:lang w:val="pl-PL"/>
        </w:rPr>
        <w:t xml:space="preserve">         </w:t>
      </w:r>
    </w:p>
    <w:p w:rsidR="00717AF6" w:rsidRPr="00EC243C" w:rsidRDefault="00717AF6" w:rsidP="009749E8">
      <w:pPr>
        <w:tabs>
          <w:tab w:val="left" w:pos="4130"/>
        </w:tabs>
        <w:ind w:firstLine="720"/>
        <w:jc w:val="both"/>
        <w:rPr>
          <w:lang w:val="pl-PL"/>
        </w:rPr>
      </w:pPr>
      <w:r w:rsidRPr="00EC243C">
        <w:t>Osnovni pravci delovanja Centra za</w:t>
      </w:r>
      <w:r w:rsidR="00250B66">
        <w:t xml:space="preserve"> socijalni rad i u planskoj 2022</w:t>
      </w:r>
      <w:r w:rsidRPr="00EC243C">
        <w:t xml:space="preserve">.godini biće bazirani na trenutnom stanju i dostignutom nivou razvoja socijalne zaštite u našem gradu.U skladu sa reformama u oblasti socijalne i porodično-pravne zaštite Centar za socijalni rad u Novom Pazaru će sve svoje potencijale usmeriti u pružanju pomoći građanima sa teritorije grada Novog Pazara, koji  se nađu u stanju socijalne potrebe, sa ciljem preduzimanja određenih mera i aktivnosti radi ostvarivanja zaštitne funkcije porodice.      </w:t>
      </w:r>
      <w:r>
        <w:t xml:space="preserve">      </w:t>
      </w:r>
      <w:r w:rsidRPr="0062020D">
        <w:rPr>
          <w:b/>
        </w:rPr>
        <w:t xml:space="preserve">          </w:t>
      </w:r>
    </w:p>
    <w:p w:rsidR="009749E8" w:rsidRDefault="00717AF6" w:rsidP="00717AF6">
      <w:pPr>
        <w:jc w:val="both"/>
        <w:rPr>
          <w:lang w:val="pl-PL"/>
        </w:rPr>
      </w:pPr>
      <w:r w:rsidRPr="00EC243C">
        <w:rPr>
          <w:lang w:val="pl-PL"/>
        </w:rPr>
        <w:t xml:space="preserve">               Na osnovu brojnih pokazatelja o broju i obuhvatu korisnika socijalne zaštite,može se konstatovati da je  Plan i program rada</w:t>
      </w:r>
      <w:r w:rsidR="00250B66">
        <w:rPr>
          <w:lang w:val="pl-PL"/>
        </w:rPr>
        <w:t xml:space="preserve"> Centra za socijalni rad za 2022</w:t>
      </w:r>
      <w:r w:rsidRPr="00EC243C">
        <w:rPr>
          <w:lang w:val="pl-PL"/>
        </w:rPr>
        <w:t>. godinu baziran je na realnim osnovama stanja u oblasti socijalne zaštite u gradu Novom Pazaru i mogućnostimacentra kao davaoca usluga socijalne i porodično pravne zaštite.</w:t>
      </w:r>
    </w:p>
    <w:p w:rsidR="00717AF6" w:rsidRPr="00EC243C" w:rsidRDefault="00717AF6" w:rsidP="00717AF6">
      <w:pPr>
        <w:jc w:val="both"/>
        <w:rPr>
          <w:b/>
        </w:rPr>
      </w:pPr>
      <w:r w:rsidRPr="00EC243C">
        <w:rPr>
          <w:lang w:val="pl-PL"/>
        </w:rPr>
        <w:t xml:space="preserve">           </w:t>
      </w:r>
      <w:r w:rsidR="009749E8" w:rsidRPr="00EC243C">
        <w:rPr>
          <w:lang w:val="pl-PL"/>
        </w:rPr>
        <w:t>Centar za socijalni rad će,na osnovu dobijenih uputst</w:t>
      </w:r>
      <w:r w:rsidR="009749E8">
        <w:rPr>
          <w:lang w:val="pl-PL"/>
        </w:rPr>
        <w:t>ava od nadležnih organa i u 2022</w:t>
      </w:r>
      <w:r w:rsidR="009749E8" w:rsidRPr="00EC243C">
        <w:t>.</w:t>
      </w:r>
      <w:r w:rsidR="009749E8" w:rsidRPr="00EC243C">
        <w:rPr>
          <w:lang w:val="pl-PL"/>
        </w:rPr>
        <w:t xml:space="preserve"> godini nastojati da realizuje sve zacrtane planske i programske aktivnosti i da ostvari društve</w:t>
      </w:r>
      <w:r w:rsidR="009749E8">
        <w:rPr>
          <w:lang w:val="pl-PL"/>
        </w:rPr>
        <w:t>nu funkciju koja mu je poverena, sa posebnim preduzimanjem mera zaštite u cilju očuvanja života i zdravlja korisnika  i radnika.</w:t>
      </w:r>
    </w:p>
    <w:p w:rsidR="00717AF6" w:rsidRPr="00EC243C" w:rsidRDefault="00717AF6" w:rsidP="00717AF6">
      <w:pPr>
        <w:pStyle w:val="BodyText2"/>
        <w:tabs>
          <w:tab w:val="left" w:pos="2280"/>
          <w:tab w:val="center" w:pos="4794"/>
        </w:tabs>
        <w:spacing w:after="0" w:line="240" w:lineRule="auto"/>
        <w:jc w:val="both"/>
      </w:pPr>
      <w:r w:rsidRPr="00EC243C">
        <w:rPr>
          <w:sz w:val="28"/>
          <w:szCs w:val="28"/>
          <w:lang w:val="pl-PL"/>
        </w:rPr>
        <w:lastRenderedPageBreak/>
        <w:t xml:space="preserve">          </w:t>
      </w:r>
      <w:r w:rsidRPr="00EC243C">
        <w:rPr>
          <w:lang w:val="pl-PL"/>
        </w:rPr>
        <w:t xml:space="preserve">  </w:t>
      </w:r>
      <w:r w:rsidRPr="00EC243C">
        <w:t xml:space="preserve">Ralizacija  planskih  i programskih zadataka centra zavisiće od obezbeđenja sredstava Ministarstva za rad,zapošljavanje,boračka i socijalna pitanja za ostvarivanje osnovnih prava iz oblasti socijalne zaštite, kao i organa grada Novog Pazara za obezbeđenje sredstava za proširene oblike socijalne zaštite. </w:t>
      </w:r>
    </w:p>
    <w:p w:rsidR="00717AF6" w:rsidRPr="00EC243C" w:rsidRDefault="00717AF6" w:rsidP="00717AF6">
      <w:pPr>
        <w:jc w:val="both"/>
        <w:rPr>
          <w:lang w:val="pl-PL"/>
        </w:rPr>
      </w:pPr>
      <w:r w:rsidRPr="00EC243C">
        <w:t xml:space="preserve">            </w:t>
      </w:r>
    </w:p>
    <w:p w:rsidR="00717AF6" w:rsidRPr="00EC243C" w:rsidRDefault="00717AF6" w:rsidP="00717AF6">
      <w:pPr>
        <w:jc w:val="both"/>
        <w:rPr>
          <w:b/>
        </w:rPr>
      </w:pPr>
    </w:p>
    <w:p w:rsidR="00717AF6" w:rsidRPr="00EC243C" w:rsidRDefault="00717AF6" w:rsidP="00717AF6">
      <w:pPr>
        <w:tabs>
          <w:tab w:val="left" w:pos="1012"/>
        </w:tabs>
        <w:rPr>
          <w:bCs/>
          <w:lang w:val="en-US"/>
        </w:rPr>
      </w:pPr>
      <w:r w:rsidRPr="00EC243C">
        <w:rPr>
          <w:b/>
        </w:rPr>
        <w:t xml:space="preserve">            </w:t>
      </w:r>
      <w:r w:rsidRPr="00EC243C">
        <w:t xml:space="preserve"> DIREKTOR                  </w:t>
      </w:r>
      <w:r>
        <w:t xml:space="preserve">                           </w:t>
      </w:r>
      <w:r w:rsidR="00E96A03">
        <w:t xml:space="preserve"> PREDSEDNIK</w:t>
      </w:r>
      <w:r w:rsidRPr="00EC243C">
        <w:t xml:space="preserve">  UPRAVNOG </w:t>
      </w:r>
      <w:r>
        <w:t xml:space="preserve"> </w:t>
      </w:r>
      <w:r w:rsidRPr="00EC243C">
        <w:t xml:space="preserve">ODBORA                                                  </w:t>
      </w:r>
    </w:p>
    <w:p w:rsidR="00A004A4" w:rsidRPr="00717AF6" w:rsidRDefault="00717AF6" w:rsidP="00717AF6">
      <w:pPr>
        <w:rPr>
          <w:rFonts w:ascii="Calibri" w:hAnsi="Calibri"/>
          <w:sz w:val="22"/>
          <w:szCs w:val="22"/>
        </w:rPr>
      </w:pPr>
      <w:r>
        <w:t xml:space="preserve">        </w:t>
      </w:r>
      <w:r w:rsidRPr="00EC243C">
        <w:t>Adnan Dizdarević</w:t>
      </w:r>
      <w:r w:rsidRPr="00EC243C">
        <w:tab/>
        <w:t xml:space="preserve">                                           </w:t>
      </w:r>
      <w:r w:rsidR="00E96A03">
        <w:t>Jasmin Hamzagić</w:t>
      </w:r>
      <w:r w:rsidRPr="00EC243C">
        <w:t xml:space="preserve">        </w:t>
      </w:r>
    </w:p>
    <w:sectPr w:rsidR="00A004A4" w:rsidRPr="00717AF6" w:rsidSect="00660AE1">
      <w:footerReference w:type="default" r:id="rId15"/>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39C" w:rsidRDefault="00AF739C" w:rsidP="00A54871">
      <w:r>
        <w:separator/>
      </w:r>
    </w:p>
  </w:endnote>
  <w:endnote w:type="continuationSeparator" w:id="1">
    <w:p w:rsidR="00AF739C" w:rsidRDefault="00AF739C" w:rsidP="00A54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Ciril">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5579"/>
      <w:docPartObj>
        <w:docPartGallery w:val="Page Numbers (Bottom of Page)"/>
        <w:docPartUnique/>
      </w:docPartObj>
    </w:sdtPr>
    <w:sdtContent>
      <w:p w:rsidR="00514CBD" w:rsidRDefault="00633BA9">
        <w:pPr>
          <w:pStyle w:val="Footer"/>
          <w:jc w:val="right"/>
        </w:pPr>
        <w:fldSimple w:instr=" PAGE   \* MERGEFORMAT ">
          <w:r w:rsidR="000A5999">
            <w:rPr>
              <w:noProof/>
            </w:rPr>
            <w:t>2</w:t>
          </w:r>
        </w:fldSimple>
      </w:p>
    </w:sdtContent>
  </w:sdt>
  <w:p w:rsidR="00514CBD" w:rsidRDefault="00514C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39C" w:rsidRDefault="00AF739C" w:rsidP="00A54871">
      <w:r>
        <w:separator/>
      </w:r>
    </w:p>
  </w:footnote>
  <w:footnote w:type="continuationSeparator" w:id="1">
    <w:p w:rsidR="00AF739C" w:rsidRDefault="00AF739C" w:rsidP="00A548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1"/>
      <w:numFmt w:val="decimal"/>
      <w:lvlText w:val="%1."/>
      <w:lvlJc w:val="left"/>
      <w:pPr>
        <w:tabs>
          <w:tab w:val="num" w:pos="1080"/>
        </w:tabs>
        <w:ind w:left="1080" w:hanging="360"/>
      </w:pPr>
      <w:rPr>
        <w:rFonts w:cs="Times New Roman"/>
      </w:rPr>
    </w:lvl>
  </w:abstractNum>
  <w:abstractNum w:abstractNumId="1">
    <w:nsid w:val="00000004"/>
    <w:multiLevelType w:val="singleLevel"/>
    <w:tmpl w:val="00000004"/>
    <w:name w:val="WW8Num11"/>
    <w:lvl w:ilvl="0">
      <w:start w:val="1"/>
      <w:numFmt w:val="bullet"/>
      <w:lvlText w:val=""/>
      <w:lvlJc w:val="left"/>
      <w:pPr>
        <w:tabs>
          <w:tab w:val="num" w:pos="720"/>
        </w:tabs>
        <w:ind w:left="720" w:hanging="360"/>
      </w:pPr>
      <w:rPr>
        <w:rFonts w:ascii="Wingdings" w:hAnsi="Wingdings"/>
      </w:rPr>
    </w:lvl>
  </w:abstractNum>
  <w:abstractNum w:abstractNumId="2">
    <w:nsid w:val="0E644CC1"/>
    <w:multiLevelType w:val="hybridMultilevel"/>
    <w:tmpl w:val="C61463D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F5291"/>
    <w:multiLevelType w:val="hybridMultilevel"/>
    <w:tmpl w:val="70FE4A22"/>
    <w:lvl w:ilvl="0" w:tplc="526415A4">
      <w:start w:val="1"/>
      <w:numFmt w:val="bullet"/>
      <w:lvlText w:val="•"/>
      <w:lvlJc w:val="left"/>
      <w:pPr>
        <w:tabs>
          <w:tab w:val="num" w:pos="720"/>
        </w:tabs>
        <w:ind w:left="720" w:hanging="360"/>
      </w:pPr>
      <w:rPr>
        <w:rFonts w:ascii="Times New Roman" w:hAnsi="Times New Roman" w:hint="default"/>
      </w:rPr>
    </w:lvl>
    <w:lvl w:ilvl="1" w:tplc="8362C160" w:tentative="1">
      <w:start w:val="1"/>
      <w:numFmt w:val="bullet"/>
      <w:lvlText w:val="•"/>
      <w:lvlJc w:val="left"/>
      <w:pPr>
        <w:tabs>
          <w:tab w:val="num" w:pos="1440"/>
        </w:tabs>
        <w:ind w:left="1440" w:hanging="360"/>
      </w:pPr>
      <w:rPr>
        <w:rFonts w:ascii="Times New Roman" w:hAnsi="Times New Roman" w:hint="default"/>
      </w:rPr>
    </w:lvl>
    <w:lvl w:ilvl="2" w:tplc="13A28144" w:tentative="1">
      <w:start w:val="1"/>
      <w:numFmt w:val="bullet"/>
      <w:lvlText w:val="•"/>
      <w:lvlJc w:val="left"/>
      <w:pPr>
        <w:tabs>
          <w:tab w:val="num" w:pos="2160"/>
        </w:tabs>
        <w:ind w:left="2160" w:hanging="360"/>
      </w:pPr>
      <w:rPr>
        <w:rFonts w:ascii="Times New Roman" w:hAnsi="Times New Roman" w:hint="default"/>
      </w:rPr>
    </w:lvl>
    <w:lvl w:ilvl="3" w:tplc="A184B064" w:tentative="1">
      <w:start w:val="1"/>
      <w:numFmt w:val="bullet"/>
      <w:lvlText w:val="•"/>
      <w:lvlJc w:val="left"/>
      <w:pPr>
        <w:tabs>
          <w:tab w:val="num" w:pos="2880"/>
        </w:tabs>
        <w:ind w:left="2880" w:hanging="360"/>
      </w:pPr>
      <w:rPr>
        <w:rFonts w:ascii="Times New Roman" w:hAnsi="Times New Roman" w:hint="default"/>
      </w:rPr>
    </w:lvl>
    <w:lvl w:ilvl="4" w:tplc="89EEE220" w:tentative="1">
      <w:start w:val="1"/>
      <w:numFmt w:val="bullet"/>
      <w:lvlText w:val="•"/>
      <w:lvlJc w:val="left"/>
      <w:pPr>
        <w:tabs>
          <w:tab w:val="num" w:pos="3600"/>
        </w:tabs>
        <w:ind w:left="3600" w:hanging="360"/>
      </w:pPr>
      <w:rPr>
        <w:rFonts w:ascii="Times New Roman" w:hAnsi="Times New Roman" w:hint="default"/>
      </w:rPr>
    </w:lvl>
    <w:lvl w:ilvl="5" w:tplc="7CBA7920" w:tentative="1">
      <w:start w:val="1"/>
      <w:numFmt w:val="bullet"/>
      <w:lvlText w:val="•"/>
      <w:lvlJc w:val="left"/>
      <w:pPr>
        <w:tabs>
          <w:tab w:val="num" w:pos="4320"/>
        </w:tabs>
        <w:ind w:left="4320" w:hanging="360"/>
      </w:pPr>
      <w:rPr>
        <w:rFonts w:ascii="Times New Roman" w:hAnsi="Times New Roman" w:hint="default"/>
      </w:rPr>
    </w:lvl>
    <w:lvl w:ilvl="6" w:tplc="650A93F8" w:tentative="1">
      <w:start w:val="1"/>
      <w:numFmt w:val="bullet"/>
      <w:lvlText w:val="•"/>
      <w:lvlJc w:val="left"/>
      <w:pPr>
        <w:tabs>
          <w:tab w:val="num" w:pos="5040"/>
        </w:tabs>
        <w:ind w:left="5040" w:hanging="360"/>
      </w:pPr>
      <w:rPr>
        <w:rFonts w:ascii="Times New Roman" w:hAnsi="Times New Roman" w:hint="default"/>
      </w:rPr>
    </w:lvl>
    <w:lvl w:ilvl="7" w:tplc="33DA9A98" w:tentative="1">
      <w:start w:val="1"/>
      <w:numFmt w:val="bullet"/>
      <w:lvlText w:val="•"/>
      <w:lvlJc w:val="left"/>
      <w:pPr>
        <w:tabs>
          <w:tab w:val="num" w:pos="5760"/>
        </w:tabs>
        <w:ind w:left="5760" w:hanging="360"/>
      </w:pPr>
      <w:rPr>
        <w:rFonts w:ascii="Times New Roman" w:hAnsi="Times New Roman" w:hint="default"/>
      </w:rPr>
    </w:lvl>
    <w:lvl w:ilvl="8" w:tplc="393C21D6" w:tentative="1">
      <w:start w:val="1"/>
      <w:numFmt w:val="bullet"/>
      <w:lvlText w:val="•"/>
      <w:lvlJc w:val="left"/>
      <w:pPr>
        <w:tabs>
          <w:tab w:val="num" w:pos="6480"/>
        </w:tabs>
        <w:ind w:left="6480" w:hanging="360"/>
      </w:pPr>
      <w:rPr>
        <w:rFonts w:ascii="Times New Roman" w:hAnsi="Times New Roman" w:hint="default"/>
      </w:rPr>
    </w:lvl>
  </w:abstractNum>
  <w:abstractNum w:abstractNumId="4">
    <w:nsid w:val="352641B2"/>
    <w:multiLevelType w:val="multilevel"/>
    <w:tmpl w:val="89FCF85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
    <w:nsid w:val="3CFB1F66"/>
    <w:multiLevelType w:val="hybridMultilevel"/>
    <w:tmpl w:val="80EA0180"/>
    <w:lvl w:ilvl="0" w:tplc="869CA384">
      <w:start w:val="1"/>
      <w:numFmt w:val="decimal"/>
      <w:lvlText w:val="%1."/>
      <w:lvlJc w:val="left"/>
      <w:pPr>
        <w:ind w:left="4905" w:hanging="360"/>
      </w:pPr>
      <w:rPr>
        <w:rFonts w:hint="default"/>
      </w:rPr>
    </w:lvl>
    <w:lvl w:ilvl="1" w:tplc="04090019" w:tentative="1">
      <w:start w:val="1"/>
      <w:numFmt w:val="lowerLetter"/>
      <w:lvlText w:val="%2."/>
      <w:lvlJc w:val="left"/>
      <w:pPr>
        <w:ind w:left="5625" w:hanging="360"/>
      </w:pPr>
    </w:lvl>
    <w:lvl w:ilvl="2" w:tplc="0409001B" w:tentative="1">
      <w:start w:val="1"/>
      <w:numFmt w:val="lowerRoman"/>
      <w:lvlText w:val="%3."/>
      <w:lvlJc w:val="right"/>
      <w:pPr>
        <w:ind w:left="6345" w:hanging="180"/>
      </w:pPr>
    </w:lvl>
    <w:lvl w:ilvl="3" w:tplc="0409000F" w:tentative="1">
      <w:start w:val="1"/>
      <w:numFmt w:val="decimal"/>
      <w:lvlText w:val="%4."/>
      <w:lvlJc w:val="left"/>
      <w:pPr>
        <w:ind w:left="7065" w:hanging="360"/>
      </w:pPr>
    </w:lvl>
    <w:lvl w:ilvl="4" w:tplc="04090019" w:tentative="1">
      <w:start w:val="1"/>
      <w:numFmt w:val="lowerLetter"/>
      <w:lvlText w:val="%5."/>
      <w:lvlJc w:val="left"/>
      <w:pPr>
        <w:ind w:left="7785" w:hanging="360"/>
      </w:pPr>
    </w:lvl>
    <w:lvl w:ilvl="5" w:tplc="0409001B" w:tentative="1">
      <w:start w:val="1"/>
      <w:numFmt w:val="lowerRoman"/>
      <w:lvlText w:val="%6."/>
      <w:lvlJc w:val="right"/>
      <w:pPr>
        <w:ind w:left="8505" w:hanging="180"/>
      </w:pPr>
    </w:lvl>
    <w:lvl w:ilvl="6" w:tplc="0409000F" w:tentative="1">
      <w:start w:val="1"/>
      <w:numFmt w:val="decimal"/>
      <w:lvlText w:val="%7."/>
      <w:lvlJc w:val="left"/>
      <w:pPr>
        <w:ind w:left="9225" w:hanging="360"/>
      </w:pPr>
    </w:lvl>
    <w:lvl w:ilvl="7" w:tplc="04090019" w:tentative="1">
      <w:start w:val="1"/>
      <w:numFmt w:val="lowerLetter"/>
      <w:lvlText w:val="%8."/>
      <w:lvlJc w:val="left"/>
      <w:pPr>
        <w:ind w:left="9945" w:hanging="360"/>
      </w:pPr>
    </w:lvl>
    <w:lvl w:ilvl="8" w:tplc="0409001B" w:tentative="1">
      <w:start w:val="1"/>
      <w:numFmt w:val="lowerRoman"/>
      <w:lvlText w:val="%9."/>
      <w:lvlJc w:val="right"/>
      <w:pPr>
        <w:ind w:left="10665" w:hanging="180"/>
      </w:pPr>
    </w:lvl>
  </w:abstractNum>
  <w:abstractNum w:abstractNumId="6">
    <w:nsid w:val="3D745CE6"/>
    <w:multiLevelType w:val="multilevel"/>
    <w:tmpl w:val="35185FB4"/>
    <w:lvl w:ilvl="0">
      <w:start w:val="2"/>
      <w:numFmt w:val="decimal"/>
      <w:lvlText w:val="%1."/>
      <w:lvlJc w:val="left"/>
      <w:pPr>
        <w:tabs>
          <w:tab w:val="num" w:pos="450"/>
        </w:tabs>
        <w:ind w:left="450" w:hanging="450"/>
      </w:pPr>
      <w:rPr>
        <w:rFonts w:cs="Times New Roman" w:hint="default"/>
      </w:rPr>
    </w:lvl>
    <w:lvl w:ilvl="1">
      <w:start w:val="4"/>
      <w:numFmt w:val="decimal"/>
      <w:lvlText w:val="%1.%2."/>
      <w:lvlJc w:val="left"/>
      <w:pPr>
        <w:tabs>
          <w:tab w:val="num" w:pos="932"/>
        </w:tabs>
        <w:ind w:left="932" w:hanging="720"/>
      </w:pPr>
      <w:rPr>
        <w:rFonts w:cs="Times New Roman" w:hint="default"/>
      </w:rPr>
    </w:lvl>
    <w:lvl w:ilvl="2">
      <w:start w:val="1"/>
      <w:numFmt w:val="decimal"/>
      <w:lvlText w:val="%1.%2.%3."/>
      <w:lvlJc w:val="left"/>
      <w:pPr>
        <w:tabs>
          <w:tab w:val="num" w:pos="1144"/>
        </w:tabs>
        <w:ind w:left="1144" w:hanging="720"/>
      </w:pPr>
      <w:rPr>
        <w:rFonts w:cs="Times New Roman" w:hint="default"/>
      </w:rPr>
    </w:lvl>
    <w:lvl w:ilvl="3">
      <w:start w:val="1"/>
      <w:numFmt w:val="decimal"/>
      <w:lvlText w:val="%1.%2.%3.%4."/>
      <w:lvlJc w:val="left"/>
      <w:pPr>
        <w:tabs>
          <w:tab w:val="num" w:pos="1716"/>
        </w:tabs>
        <w:ind w:left="1716" w:hanging="1080"/>
      </w:pPr>
      <w:rPr>
        <w:rFonts w:cs="Times New Roman" w:hint="default"/>
      </w:rPr>
    </w:lvl>
    <w:lvl w:ilvl="4">
      <w:start w:val="1"/>
      <w:numFmt w:val="decimal"/>
      <w:lvlText w:val="%1.%2.%3.%4.%5."/>
      <w:lvlJc w:val="left"/>
      <w:pPr>
        <w:tabs>
          <w:tab w:val="num" w:pos="1928"/>
        </w:tabs>
        <w:ind w:left="1928" w:hanging="1080"/>
      </w:pPr>
      <w:rPr>
        <w:rFonts w:cs="Times New Roman" w:hint="default"/>
      </w:rPr>
    </w:lvl>
    <w:lvl w:ilvl="5">
      <w:start w:val="1"/>
      <w:numFmt w:val="decimal"/>
      <w:lvlText w:val="%1.%2.%3.%4.%5.%6."/>
      <w:lvlJc w:val="left"/>
      <w:pPr>
        <w:tabs>
          <w:tab w:val="num" w:pos="2500"/>
        </w:tabs>
        <w:ind w:left="2500" w:hanging="1440"/>
      </w:pPr>
      <w:rPr>
        <w:rFonts w:cs="Times New Roman" w:hint="default"/>
      </w:rPr>
    </w:lvl>
    <w:lvl w:ilvl="6">
      <w:start w:val="1"/>
      <w:numFmt w:val="decimal"/>
      <w:lvlText w:val="%1.%2.%3.%4.%5.%6.%7."/>
      <w:lvlJc w:val="left"/>
      <w:pPr>
        <w:tabs>
          <w:tab w:val="num" w:pos="3072"/>
        </w:tabs>
        <w:ind w:left="3072" w:hanging="1800"/>
      </w:pPr>
      <w:rPr>
        <w:rFonts w:cs="Times New Roman" w:hint="default"/>
      </w:rPr>
    </w:lvl>
    <w:lvl w:ilvl="7">
      <w:start w:val="1"/>
      <w:numFmt w:val="decimal"/>
      <w:lvlText w:val="%1.%2.%3.%4.%5.%6.%7.%8."/>
      <w:lvlJc w:val="left"/>
      <w:pPr>
        <w:tabs>
          <w:tab w:val="num" w:pos="3284"/>
        </w:tabs>
        <w:ind w:left="3284" w:hanging="1800"/>
      </w:pPr>
      <w:rPr>
        <w:rFonts w:cs="Times New Roman" w:hint="default"/>
      </w:rPr>
    </w:lvl>
    <w:lvl w:ilvl="8">
      <w:start w:val="1"/>
      <w:numFmt w:val="decimal"/>
      <w:lvlText w:val="%1.%2.%3.%4.%5.%6.%7.%8.%9."/>
      <w:lvlJc w:val="left"/>
      <w:pPr>
        <w:tabs>
          <w:tab w:val="num" w:pos="3856"/>
        </w:tabs>
        <w:ind w:left="3856" w:hanging="2160"/>
      </w:pPr>
      <w:rPr>
        <w:rFonts w:cs="Times New Roman" w:hint="default"/>
      </w:rPr>
    </w:lvl>
  </w:abstractNum>
  <w:abstractNum w:abstractNumId="7">
    <w:nsid w:val="40485167"/>
    <w:multiLevelType w:val="multilevel"/>
    <w:tmpl w:val="253247D2"/>
    <w:lvl w:ilvl="0">
      <w:start w:val="1"/>
      <w:numFmt w:val="upperRoman"/>
      <w:lvlText w:val="%1."/>
      <w:lvlJc w:val="left"/>
      <w:pPr>
        <w:ind w:left="5398" w:hanging="720"/>
      </w:pPr>
      <w:rPr>
        <w:rFonts w:cs="Times New Roman"/>
      </w:rPr>
    </w:lvl>
    <w:lvl w:ilvl="1">
      <w:start w:val="1"/>
      <w:numFmt w:val="decimal"/>
      <w:isLgl/>
      <w:lvlText w:val="%1.%2."/>
      <w:lvlJc w:val="left"/>
      <w:pPr>
        <w:ind w:left="5218" w:hanging="540"/>
      </w:pPr>
      <w:rPr>
        <w:rFonts w:cs="Times New Roman"/>
      </w:rPr>
    </w:lvl>
    <w:lvl w:ilvl="2">
      <w:start w:val="1"/>
      <w:numFmt w:val="decimal"/>
      <w:isLgl/>
      <w:lvlText w:val="%1.%2.%3."/>
      <w:lvlJc w:val="left"/>
      <w:pPr>
        <w:ind w:left="5398" w:hanging="720"/>
      </w:pPr>
      <w:rPr>
        <w:rFonts w:cs="Times New Roman"/>
      </w:rPr>
    </w:lvl>
    <w:lvl w:ilvl="3">
      <w:start w:val="1"/>
      <w:numFmt w:val="decimal"/>
      <w:isLgl/>
      <w:lvlText w:val="%1.%2.%3.%4."/>
      <w:lvlJc w:val="left"/>
      <w:pPr>
        <w:ind w:left="5398" w:hanging="720"/>
      </w:pPr>
      <w:rPr>
        <w:rFonts w:cs="Times New Roman"/>
      </w:rPr>
    </w:lvl>
    <w:lvl w:ilvl="4">
      <w:start w:val="1"/>
      <w:numFmt w:val="decimal"/>
      <w:isLgl/>
      <w:lvlText w:val="%1.%2.%3.%4.%5."/>
      <w:lvlJc w:val="left"/>
      <w:pPr>
        <w:ind w:left="5758" w:hanging="1080"/>
      </w:pPr>
      <w:rPr>
        <w:rFonts w:cs="Times New Roman"/>
      </w:rPr>
    </w:lvl>
    <w:lvl w:ilvl="5">
      <w:start w:val="1"/>
      <w:numFmt w:val="decimal"/>
      <w:isLgl/>
      <w:lvlText w:val="%1.%2.%3.%4.%5.%6."/>
      <w:lvlJc w:val="left"/>
      <w:pPr>
        <w:ind w:left="5758" w:hanging="1080"/>
      </w:pPr>
      <w:rPr>
        <w:rFonts w:cs="Times New Roman"/>
      </w:rPr>
    </w:lvl>
    <w:lvl w:ilvl="6">
      <w:start w:val="1"/>
      <w:numFmt w:val="decimal"/>
      <w:isLgl/>
      <w:lvlText w:val="%1.%2.%3.%4.%5.%6.%7."/>
      <w:lvlJc w:val="left"/>
      <w:pPr>
        <w:ind w:left="6118" w:hanging="1440"/>
      </w:pPr>
      <w:rPr>
        <w:rFonts w:cs="Times New Roman"/>
      </w:rPr>
    </w:lvl>
    <w:lvl w:ilvl="7">
      <w:start w:val="1"/>
      <w:numFmt w:val="decimal"/>
      <w:isLgl/>
      <w:lvlText w:val="%1.%2.%3.%4.%5.%6.%7.%8."/>
      <w:lvlJc w:val="left"/>
      <w:pPr>
        <w:ind w:left="6118" w:hanging="1440"/>
      </w:pPr>
      <w:rPr>
        <w:rFonts w:cs="Times New Roman"/>
      </w:rPr>
    </w:lvl>
    <w:lvl w:ilvl="8">
      <w:start w:val="1"/>
      <w:numFmt w:val="decimal"/>
      <w:isLgl/>
      <w:lvlText w:val="%1.%2.%3.%4.%5.%6.%7.%8.%9."/>
      <w:lvlJc w:val="left"/>
      <w:pPr>
        <w:ind w:left="6478" w:hanging="1800"/>
      </w:pPr>
      <w:rPr>
        <w:rFonts w:cs="Times New Roman"/>
      </w:rPr>
    </w:lvl>
  </w:abstractNum>
  <w:abstractNum w:abstractNumId="8">
    <w:nsid w:val="5CBF4656"/>
    <w:multiLevelType w:val="multilevel"/>
    <w:tmpl w:val="ECFAD7BA"/>
    <w:lvl w:ilvl="0">
      <w:start w:val="1"/>
      <w:numFmt w:val="decimal"/>
      <w:lvlText w:val="%1."/>
      <w:lvlJc w:val="left"/>
      <w:pPr>
        <w:tabs>
          <w:tab w:val="num" w:pos="644"/>
        </w:tabs>
        <w:ind w:left="644" w:hanging="360"/>
      </w:pPr>
      <w:rPr>
        <w:rFonts w:hint="default"/>
      </w:rPr>
    </w:lvl>
    <w:lvl w:ilvl="1">
      <w:start w:val="3"/>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9">
    <w:nsid w:val="5E216782"/>
    <w:multiLevelType w:val="hybridMultilevel"/>
    <w:tmpl w:val="2CF4D27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12350FA"/>
    <w:multiLevelType w:val="hybridMultilevel"/>
    <w:tmpl w:val="DF4AA44A"/>
    <w:lvl w:ilvl="0" w:tplc="630E7BDA">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1">
    <w:nsid w:val="6E9E7ABE"/>
    <w:multiLevelType w:val="multilevel"/>
    <w:tmpl w:val="081A0023"/>
    <w:lvl w:ilvl="0">
      <w:start w:val="1"/>
      <w:numFmt w:val="upperRoman"/>
      <w:pStyle w:val="Heading1"/>
      <w:lvlText w:val="Article %1."/>
      <w:lvlJc w:val="left"/>
      <w:pPr>
        <w:tabs>
          <w:tab w:val="num" w:pos="1800"/>
        </w:tabs>
        <w:ind w:left="0" w:firstLine="0"/>
      </w:pPr>
      <w:rPr>
        <w:rFonts w:cs="Times New Roman"/>
      </w:rPr>
    </w:lvl>
    <w:lvl w:ilvl="1">
      <w:start w:val="1"/>
      <w:numFmt w:val="decimalZero"/>
      <w:pStyle w:val="Heading2"/>
      <w:isLgl/>
      <w:lvlText w:val="Section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1"/>
  </w:num>
  <w:num w:numId="8">
    <w:abstractNumId w:val="10"/>
  </w:num>
  <w:num w:numId="9">
    <w:abstractNumId w:val="2"/>
  </w:num>
  <w:num w:numId="10">
    <w:abstractNumId w:val="8"/>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hyphenationZone w:val="425"/>
  <w:characterSpacingControl w:val="doNotCompress"/>
  <w:footnotePr>
    <w:footnote w:id="0"/>
    <w:footnote w:id="1"/>
  </w:footnotePr>
  <w:endnotePr>
    <w:endnote w:id="0"/>
    <w:endnote w:id="1"/>
  </w:endnotePr>
  <w:compat/>
  <w:rsids>
    <w:rsidRoot w:val="00B53481"/>
    <w:rsid w:val="000006DD"/>
    <w:rsid w:val="00010BC5"/>
    <w:rsid w:val="00012BEA"/>
    <w:rsid w:val="00013357"/>
    <w:rsid w:val="00013A2D"/>
    <w:rsid w:val="00022FCD"/>
    <w:rsid w:val="000251E1"/>
    <w:rsid w:val="000309C6"/>
    <w:rsid w:val="00030AF1"/>
    <w:rsid w:val="00031DB6"/>
    <w:rsid w:val="000332EF"/>
    <w:rsid w:val="00035C1B"/>
    <w:rsid w:val="00035ED7"/>
    <w:rsid w:val="00036A0E"/>
    <w:rsid w:val="00040E89"/>
    <w:rsid w:val="000441E9"/>
    <w:rsid w:val="00051557"/>
    <w:rsid w:val="000552A5"/>
    <w:rsid w:val="000571DC"/>
    <w:rsid w:val="00065D77"/>
    <w:rsid w:val="0006634C"/>
    <w:rsid w:val="00072034"/>
    <w:rsid w:val="0007244F"/>
    <w:rsid w:val="000724E4"/>
    <w:rsid w:val="00081142"/>
    <w:rsid w:val="00081C20"/>
    <w:rsid w:val="00085DFC"/>
    <w:rsid w:val="000904D8"/>
    <w:rsid w:val="000918E3"/>
    <w:rsid w:val="00091F4A"/>
    <w:rsid w:val="00093D3E"/>
    <w:rsid w:val="00095385"/>
    <w:rsid w:val="000976E1"/>
    <w:rsid w:val="000A29D6"/>
    <w:rsid w:val="000A5999"/>
    <w:rsid w:val="000A6C02"/>
    <w:rsid w:val="000D1D1C"/>
    <w:rsid w:val="000D25D5"/>
    <w:rsid w:val="000D2C57"/>
    <w:rsid w:val="000D3C6D"/>
    <w:rsid w:val="000D7419"/>
    <w:rsid w:val="000E1935"/>
    <w:rsid w:val="000E39F9"/>
    <w:rsid w:val="000E3CD0"/>
    <w:rsid w:val="00103829"/>
    <w:rsid w:val="001051D0"/>
    <w:rsid w:val="001113CB"/>
    <w:rsid w:val="00117EDD"/>
    <w:rsid w:val="001239E1"/>
    <w:rsid w:val="001255E9"/>
    <w:rsid w:val="001257F6"/>
    <w:rsid w:val="00135465"/>
    <w:rsid w:val="00135B7A"/>
    <w:rsid w:val="00140A43"/>
    <w:rsid w:val="0014431D"/>
    <w:rsid w:val="001545F2"/>
    <w:rsid w:val="00175B77"/>
    <w:rsid w:val="00175F81"/>
    <w:rsid w:val="00187945"/>
    <w:rsid w:val="00195B65"/>
    <w:rsid w:val="001A1412"/>
    <w:rsid w:val="001A2160"/>
    <w:rsid w:val="001A2372"/>
    <w:rsid w:val="001A4CD9"/>
    <w:rsid w:val="001B2C40"/>
    <w:rsid w:val="001B7ED5"/>
    <w:rsid w:val="001B7FBF"/>
    <w:rsid w:val="001C2182"/>
    <w:rsid w:val="001C4B17"/>
    <w:rsid w:val="001D4EAB"/>
    <w:rsid w:val="001D57C9"/>
    <w:rsid w:val="001E053E"/>
    <w:rsid w:val="001F25A5"/>
    <w:rsid w:val="001F3467"/>
    <w:rsid w:val="00206C4F"/>
    <w:rsid w:val="00207A55"/>
    <w:rsid w:val="00213CAA"/>
    <w:rsid w:val="002206A7"/>
    <w:rsid w:val="0022453D"/>
    <w:rsid w:val="002261E7"/>
    <w:rsid w:val="002262DC"/>
    <w:rsid w:val="00231E81"/>
    <w:rsid w:val="0023338B"/>
    <w:rsid w:val="00237362"/>
    <w:rsid w:val="00243769"/>
    <w:rsid w:val="00243B7E"/>
    <w:rsid w:val="00244D78"/>
    <w:rsid w:val="00250B66"/>
    <w:rsid w:val="0025360F"/>
    <w:rsid w:val="00262B56"/>
    <w:rsid w:val="002764ED"/>
    <w:rsid w:val="00276FE4"/>
    <w:rsid w:val="002860EF"/>
    <w:rsid w:val="00286E39"/>
    <w:rsid w:val="00294A5D"/>
    <w:rsid w:val="002951C4"/>
    <w:rsid w:val="002958E5"/>
    <w:rsid w:val="002974DB"/>
    <w:rsid w:val="00297BA5"/>
    <w:rsid w:val="002A4AA0"/>
    <w:rsid w:val="002A6401"/>
    <w:rsid w:val="002B43B6"/>
    <w:rsid w:val="002B5B71"/>
    <w:rsid w:val="002C0072"/>
    <w:rsid w:val="002D4A0D"/>
    <w:rsid w:val="002F24F1"/>
    <w:rsid w:val="00303973"/>
    <w:rsid w:val="00313C89"/>
    <w:rsid w:val="00322523"/>
    <w:rsid w:val="00322D11"/>
    <w:rsid w:val="003246A6"/>
    <w:rsid w:val="00324887"/>
    <w:rsid w:val="003343D1"/>
    <w:rsid w:val="00336794"/>
    <w:rsid w:val="003438D0"/>
    <w:rsid w:val="0035419E"/>
    <w:rsid w:val="00357788"/>
    <w:rsid w:val="003610B6"/>
    <w:rsid w:val="003753AE"/>
    <w:rsid w:val="0038128C"/>
    <w:rsid w:val="003933A5"/>
    <w:rsid w:val="00397A07"/>
    <w:rsid w:val="003A204A"/>
    <w:rsid w:val="003A5790"/>
    <w:rsid w:val="003B27DA"/>
    <w:rsid w:val="003B772A"/>
    <w:rsid w:val="003C05B2"/>
    <w:rsid w:val="003C166E"/>
    <w:rsid w:val="003C28CB"/>
    <w:rsid w:val="003C745D"/>
    <w:rsid w:val="003C7E74"/>
    <w:rsid w:val="003D626A"/>
    <w:rsid w:val="003D6F28"/>
    <w:rsid w:val="003E79B8"/>
    <w:rsid w:val="003F101B"/>
    <w:rsid w:val="003F12F3"/>
    <w:rsid w:val="004053F3"/>
    <w:rsid w:val="004138AA"/>
    <w:rsid w:val="00414DF4"/>
    <w:rsid w:val="00422558"/>
    <w:rsid w:val="00432CD2"/>
    <w:rsid w:val="00437B20"/>
    <w:rsid w:val="00441EAE"/>
    <w:rsid w:val="00443044"/>
    <w:rsid w:val="004447F9"/>
    <w:rsid w:val="00454E90"/>
    <w:rsid w:val="004557C6"/>
    <w:rsid w:val="0046545A"/>
    <w:rsid w:val="004701CC"/>
    <w:rsid w:val="0047604A"/>
    <w:rsid w:val="00480F86"/>
    <w:rsid w:val="00492FAC"/>
    <w:rsid w:val="00494ABD"/>
    <w:rsid w:val="004A52F4"/>
    <w:rsid w:val="004B3426"/>
    <w:rsid w:val="004B3A49"/>
    <w:rsid w:val="004B3B13"/>
    <w:rsid w:val="004C2BBE"/>
    <w:rsid w:val="004D171A"/>
    <w:rsid w:val="004D51B5"/>
    <w:rsid w:val="004E7D3A"/>
    <w:rsid w:val="004F0471"/>
    <w:rsid w:val="004F44F9"/>
    <w:rsid w:val="004F7B7F"/>
    <w:rsid w:val="004F7C20"/>
    <w:rsid w:val="00507F8A"/>
    <w:rsid w:val="00514CBD"/>
    <w:rsid w:val="0052624C"/>
    <w:rsid w:val="00531A9A"/>
    <w:rsid w:val="005320F0"/>
    <w:rsid w:val="005429F8"/>
    <w:rsid w:val="00553D01"/>
    <w:rsid w:val="00554172"/>
    <w:rsid w:val="00557A33"/>
    <w:rsid w:val="00564292"/>
    <w:rsid w:val="005763B0"/>
    <w:rsid w:val="00577DCE"/>
    <w:rsid w:val="00583893"/>
    <w:rsid w:val="00584699"/>
    <w:rsid w:val="0059415F"/>
    <w:rsid w:val="0059764C"/>
    <w:rsid w:val="005A26C8"/>
    <w:rsid w:val="005A2D84"/>
    <w:rsid w:val="005A31CC"/>
    <w:rsid w:val="005A5241"/>
    <w:rsid w:val="005B2F7A"/>
    <w:rsid w:val="005B3ED0"/>
    <w:rsid w:val="005C65D4"/>
    <w:rsid w:val="005C74A6"/>
    <w:rsid w:val="005D71E6"/>
    <w:rsid w:val="005E06B7"/>
    <w:rsid w:val="005E07B6"/>
    <w:rsid w:val="005E4800"/>
    <w:rsid w:val="005E5E32"/>
    <w:rsid w:val="005E5F7A"/>
    <w:rsid w:val="005F3024"/>
    <w:rsid w:val="005F3EDB"/>
    <w:rsid w:val="005F45DD"/>
    <w:rsid w:val="005F616F"/>
    <w:rsid w:val="005F65A4"/>
    <w:rsid w:val="00602D39"/>
    <w:rsid w:val="006151DD"/>
    <w:rsid w:val="006223AE"/>
    <w:rsid w:val="0062639E"/>
    <w:rsid w:val="00626E0F"/>
    <w:rsid w:val="006276C9"/>
    <w:rsid w:val="00633BA9"/>
    <w:rsid w:val="00634A75"/>
    <w:rsid w:val="006358F4"/>
    <w:rsid w:val="00636C8B"/>
    <w:rsid w:val="00650486"/>
    <w:rsid w:val="00650FBE"/>
    <w:rsid w:val="00660AE1"/>
    <w:rsid w:val="00676934"/>
    <w:rsid w:val="00676AFE"/>
    <w:rsid w:val="00687F52"/>
    <w:rsid w:val="0069324A"/>
    <w:rsid w:val="0069577C"/>
    <w:rsid w:val="006A7A6A"/>
    <w:rsid w:val="006C2AF6"/>
    <w:rsid w:val="006C6624"/>
    <w:rsid w:val="006C6CAE"/>
    <w:rsid w:val="006D59FB"/>
    <w:rsid w:val="006E0744"/>
    <w:rsid w:val="006E15CA"/>
    <w:rsid w:val="006E44A5"/>
    <w:rsid w:val="006E493A"/>
    <w:rsid w:val="006E6F7F"/>
    <w:rsid w:val="006F5D9B"/>
    <w:rsid w:val="00704568"/>
    <w:rsid w:val="00713174"/>
    <w:rsid w:val="007156D4"/>
    <w:rsid w:val="00717AF6"/>
    <w:rsid w:val="0072530D"/>
    <w:rsid w:val="007253A2"/>
    <w:rsid w:val="007253E9"/>
    <w:rsid w:val="007313CA"/>
    <w:rsid w:val="0073267B"/>
    <w:rsid w:val="007348B5"/>
    <w:rsid w:val="00736596"/>
    <w:rsid w:val="007442CB"/>
    <w:rsid w:val="00751B4C"/>
    <w:rsid w:val="007534B3"/>
    <w:rsid w:val="00753E68"/>
    <w:rsid w:val="00754353"/>
    <w:rsid w:val="00754DAC"/>
    <w:rsid w:val="007554E8"/>
    <w:rsid w:val="00762CD7"/>
    <w:rsid w:val="00766D75"/>
    <w:rsid w:val="00774CAE"/>
    <w:rsid w:val="00781C8A"/>
    <w:rsid w:val="0078493B"/>
    <w:rsid w:val="00785BEA"/>
    <w:rsid w:val="00790EC1"/>
    <w:rsid w:val="00794F25"/>
    <w:rsid w:val="007A22FF"/>
    <w:rsid w:val="007A507B"/>
    <w:rsid w:val="007A56F3"/>
    <w:rsid w:val="007C5C09"/>
    <w:rsid w:val="007C5FBB"/>
    <w:rsid w:val="007C7467"/>
    <w:rsid w:val="007E1A2E"/>
    <w:rsid w:val="007E38EB"/>
    <w:rsid w:val="007E413A"/>
    <w:rsid w:val="007E7769"/>
    <w:rsid w:val="007F1103"/>
    <w:rsid w:val="007F1B9F"/>
    <w:rsid w:val="008017D8"/>
    <w:rsid w:val="008032D9"/>
    <w:rsid w:val="00804044"/>
    <w:rsid w:val="00806590"/>
    <w:rsid w:val="0081011B"/>
    <w:rsid w:val="00811444"/>
    <w:rsid w:val="00814E89"/>
    <w:rsid w:val="00817FB0"/>
    <w:rsid w:val="00824283"/>
    <w:rsid w:val="00827E81"/>
    <w:rsid w:val="00831744"/>
    <w:rsid w:val="00831996"/>
    <w:rsid w:val="00840B61"/>
    <w:rsid w:val="0084116A"/>
    <w:rsid w:val="00842FE5"/>
    <w:rsid w:val="00852880"/>
    <w:rsid w:val="00860C9B"/>
    <w:rsid w:val="0086506E"/>
    <w:rsid w:val="008678D6"/>
    <w:rsid w:val="008727AE"/>
    <w:rsid w:val="00874CF6"/>
    <w:rsid w:val="008767D6"/>
    <w:rsid w:val="00880152"/>
    <w:rsid w:val="008918F7"/>
    <w:rsid w:val="00892BD6"/>
    <w:rsid w:val="00893483"/>
    <w:rsid w:val="008B082B"/>
    <w:rsid w:val="008B17FE"/>
    <w:rsid w:val="008B7E79"/>
    <w:rsid w:val="008C1D81"/>
    <w:rsid w:val="008C34A3"/>
    <w:rsid w:val="008C4B96"/>
    <w:rsid w:val="008C6074"/>
    <w:rsid w:val="008C6FAE"/>
    <w:rsid w:val="008C7441"/>
    <w:rsid w:val="008D3AC6"/>
    <w:rsid w:val="008E753A"/>
    <w:rsid w:val="0091290B"/>
    <w:rsid w:val="0094513F"/>
    <w:rsid w:val="00955B6D"/>
    <w:rsid w:val="00955E4A"/>
    <w:rsid w:val="00957213"/>
    <w:rsid w:val="009601EE"/>
    <w:rsid w:val="00960D88"/>
    <w:rsid w:val="00963B56"/>
    <w:rsid w:val="00964A2B"/>
    <w:rsid w:val="0097111F"/>
    <w:rsid w:val="00971489"/>
    <w:rsid w:val="009749E8"/>
    <w:rsid w:val="009804B1"/>
    <w:rsid w:val="0098479D"/>
    <w:rsid w:val="00984917"/>
    <w:rsid w:val="00985916"/>
    <w:rsid w:val="0099555F"/>
    <w:rsid w:val="00997EE9"/>
    <w:rsid w:val="009A55BE"/>
    <w:rsid w:val="009B1A26"/>
    <w:rsid w:val="009B7866"/>
    <w:rsid w:val="009C14EC"/>
    <w:rsid w:val="009C1D50"/>
    <w:rsid w:val="009C1FAA"/>
    <w:rsid w:val="009C5D5D"/>
    <w:rsid w:val="009C6FA4"/>
    <w:rsid w:val="009D7AFD"/>
    <w:rsid w:val="009E19E5"/>
    <w:rsid w:val="009E23C2"/>
    <w:rsid w:val="009E5ECF"/>
    <w:rsid w:val="009E623C"/>
    <w:rsid w:val="009F6349"/>
    <w:rsid w:val="00A004A4"/>
    <w:rsid w:val="00A0260C"/>
    <w:rsid w:val="00A11203"/>
    <w:rsid w:val="00A121B2"/>
    <w:rsid w:val="00A14F13"/>
    <w:rsid w:val="00A20F2B"/>
    <w:rsid w:val="00A2182A"/>
    <w:rsid w:val="00A228B6"/>
    <w:rsid w:val="00A249EE"/>
    <w:rsid w:val="00A31813"/>
    <w:rsid w:val="00A42431"/>
    <w:rsid w:val="00A43C3F"/>
    <w:rsid w:val="00A46985"/>
    <w:rsid w:val="00A47ECE"/>
    <w:rsid w:val="00A53F8D"/>
    <w:rsid w:val="00A54871"/>
    <w:rsid w:val="00A54DBD"/>
    <w:rsid w:val="00A66A25"/>
    <w:rsid w:val="00A70A3F"/>
    <w:rsid w:val="00A73C64"/>
    <w:rsid w:val="00A752C6"/>
    <w:rsid w:val="00A76C8B"/>
    <w:rsid w:val="00A91D36"/>
    <w:rsid w:val="00A9322F"/>
    <w:rsid w:val="00A95948"/>
    <w:rsid w:val="00A974CC"/>
    <w:rsid w:val="00AA1643"/>
    <w:rsid w:val="00AB24D9"/>
    <w:rsid w:val="00AB2C26"/>
    <w:rsid w:val="00AB4399"/>
    <w:rsid w:val="00AC1116"/>
    <w:rsid w:val="00AC13AE"/>
    <w:rsid w:val="00AC58F1"/>
    <w:rsid w:val="00AD361A"/>
    <w:rsid w:val="00AD7229"/>
    <w:rsid w:val="00AF3B80"/>
    <w:rsid w:val="00AF3EA5"/>
    <w:rsid w:val="00AF739C"/>
    <w:rsid w:val="00AF77EB"/>
    <w:rsid w:val="00B00FFC"/>
    <w:rsid w:val="00B012FB"/>
    <w:rsid w:val="00B02A37"/>
    <w:rsid w:val="00B05BA8"/>
    <w:rsid w:val="00B113C2"/>
    <w:rsid w:val="00B21B32"/>
    <w:rsid w:val="00B22BCE"/>
    <w:rsid w:val="00B366EE"/>
    <w:rsid w:val="00B4037C"/>
    <w:rsid w:val="00B41415"/>
    <w:rsid w:val="00B41F34"/>
    <w:rsid w:val="00B51CE0"/>
    <w:rsid w:val="00B53481"/>
    <w:rsid w:val="00B54F46"/>
    <w:rsid w:val="00B60924"/>
    <w:rsid w:val="00B614BE"/>
    <w:rsid w:val="00B6622D"/>
    <w:rsid w:val="00B66F16"/>
    <w:rsid w:val="00B702DE"/>
    <w:rsid w:val="00B7163F"/>
    <w:rsid w:val="00B7239B"/>
    <w:rsid w:val="00B746C9"/>
    <w:rsid w:val="00B752DE"/>
    <w:rsid w:val="00B81E16"/>
    <w:rsid w:val="00B85C14"/>
    <w:rsid w:val="00B87CA2"/>
    <w:rsid w:val="00B9199E"/>
    <w:rsid w:val="00B92C7B"/>
    <w:rsid w:val="00BA7BFE"/>
    <w:rsid w:val="00BC1CDE"/>
    <w:rsid w:val="00BC54A9"/>
    <w:rsid w:val="00BC5E11"/>
    <w:rsid w:val="00BD110B"/>
    <w:rsid w:val="00BE35B6"/>
    <w:rsid w:val="00BE62F9"/>
    <w:rsid w:val="00BF07FC"/>
    <w:rsid w:val="00BF3134"/>
    <w:rsid w:val="00BF6AC0"/>
    <w:rsid w:val="00C05E73"/>
    <w:rsid w:val="00C063F9"/>
    <w:rsid w:val="00C06680"/>
    <w:rsid w:val="00C07C1E"/>
    <w:rsid w:val="00C105D3"/>
    <w:rsid w:val="00C1077F"/>
    <w:rsid w:val="00C11007"/>
    <w:rsid w:val="00C1190E"/>
    <w:rsid w:val="00C21961"/>
    <w:rsid w:val="00C2215C"/>
    <w:rsid w:val="00C25BAC"/>
    <w:rsid w:val="00C26DAE"/>
    <w:rsid w:val="00C33B19"/>
    <w:rsid w:val="00C34C45"/>
    <w:rsid w:val="00C34CDD"/>
    <w:rsid w:val="00C42360"/>
    <w:rsid w:val="00C43E96"/>
    <w:rsid w:val="00C62842"/>
    <w:rsid w:val="00C654C2"/>
    <w:rsid w:val="00C82EF3"/>
    <w:rsid w:val="00C83E36"/>
    <w:rsid w:val="00C8583F"/>
    <w:rsid w:val="00C907AA"/>
    <w:rsid w:val="00CA7CD3"/>
    <w:rsid w:val="00CB6878"/>
    <w:rsid w:val="00CC1880"/>
    <w:rsid w:val="00CC2A14"/>
    <w:rsid w:val="00CC3A0C"/>
    <w:rsid w:val="00CC5AAC"/>
    <w:rsid w:val="00CC5F4F"/>
    <w:rsid w:val="00CD28A5"/>
    <w:rsid w:val="00CE135B"/>
    <w:rsid w:val="00CE2897"/>
    <w:rsid w:val="00CE66B4"/>
    <w:rsid w:val="00D03A4B"/>
    <w:rsid w:val="00D14C8B"/>
    <w:rsid w:val="00D200CA"/>
    <w:rsid w:val="00D2222B"/>
    <w:rsid w:val="00D34C66"/>
    <w:rsid w:val="00D35916"/>
    <w:rsid w:val="00D36C4A"/>
    <w:rsid w:val="00D465F5"/>
    <w:rsid w:val="00D47934"/>
    <w:rsid w:val="00D52941"/>
    <w:rsid w:val="00D54070"/>
    <w:rsid w:val="00D60C40"/>
    <w:rsid w:val="00D70859"/>
    <w:rsid w:val="00D716ED"/>
    <w:rsid w:val="00D72621"/>
    <w:rsid w:val="00D726F1"/>
    <w:rsid w:val="00D84789"/>
    <w:rsid w:val="00D85E84"/>
    <w:rsid w:val="00D94119"/>
    <w:rsid w:val="00D943F7"/>
    <w:rsid w:val="00D95B5E"/>
    <w:rsid w:val="00DA7754"/>
    <w:rsid w:val="00DB0A05"/>
    <w:rsid w:val="00DB7236"/>
    <w:rsid w:val="00DD3BF4"/>
    <w:rsid w:val="00DD51EA"/>
    <w:rsid w:val="00DE21ED"/>
    <w:rsid w:val="00DF6092"/>
    <w:rsid w:val="00E0449D"/>
    <w:rsid w:val="00E05C0E"/>
    <w:rsid w:val="00E060C6"/>
    <w:rsid w:val="00E105FC"/>
    <w:rsid w:val="00E164F6"/>
    <w:rsid w:val="00E529B7"/>
    <w:rsid w:val="00E558E0"/>
    <w:rsid w:val="00E561E4"/>
    <w:rsid w:val="00E56D8B"/>
    <w:rsid w:val="00E60F7F"/>
    <w:rsid w:val="00E7590B"/>
    <w:rsid w:val="00E802DD"/>
    <w:rsid w:val="00E878BE"/>
    <w:rsid w:val="00E953DA"/>
    <w:rsid w:val="00E96A03"/>
    <w:rsid w:val="00EA208C"/>
    <w:rsid w:val="00EA41FA"/>
    <w:rsid w:val="00EA6898"/>
    <w:rsid w:val="00EA74E5"/>
    <w:rsid w:val="00EB6FAD"/>
    <w:rsid w:val="00EC1CB6"/>
    <w:rsid w:val="00EC63D0"/>
    <w:rsid w:val="00EC73A8"/>
    <w:rsid w:val="00ED0F41"/>
    <w:rsid w:val="00ED522B"/>
    <w:rsid w:val="00ED637B"/>
    <w:rsid w:val="00EF5C3E"/>
    <w:rsid w:val="00F0119B"/>
    <w:rsid w:val="00F06EDC"/>
    <w:rsid w:val="00F16A27"/>
    <w:rsid w:val="00F17911"/>
    <w:rsid w:val="00F2408F"/>
    <w:rsid w:val="00F26647"/>
    <w:rsid w:val="00F26D37"/>
    <w:rsid w:val="00F31233"/>
    <w:rsid w:val="00F34E2C"/>
    <w:rsid w:val="00F3625A"/>
    <w:rsid w:val="00F37366"/>
    <w:rsid w:val="00F41118"/>
    <w:rsid w:val="00F4173B"/>
    <w:rsid w:val="00F470CC"/>
    <w:rsid w:val="00F51134"/>
    <w:rsid w:val="00F63458"/>
    <w:rsid w:val="00F71335"/>
    <w:rsid w:val="00F73927"/>
    <w:rsid w:val="00F744E4"/>
    <w:rsid w:val="00F81292"/>
    <w:rsid w:val="00F8172A"/>
    <w:rsid w:val="00F81D7D"/>
    <w:rsid w:val="00F83159"/>
    <w:rsid w:val="00F84F59"/>
    <w:rsid w:val="00FA53B1"/>
    <w:rsid w:val="00FB4E36"/>
    <w:rsid w:val="00FB5712"/>
    <w:rsid w:val="00FE6B22"/>
    <w:rsid w:val="00FF4C1F"/>
    <w:rsid w:val="00FF5347"/>
    <w:rsid w:val="00FF6414"/>
    <w:rsid w:val="00FF7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871"/>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qFormat/>
    <w:rsid w:val="00A54871"/>
    <w:pPr>
      <w:keepNext/>
      <w:numPr>
        <w:numId w:val="1"/>
      </w:numPr>
      <w:outlineLvl w:val="0"/>
    </w:pPr>
    <w:rPr>
      <w:b/>
      <w:bCs/>
      <w:lang w:val="sr-Cyrl-CS" w:eastAsia="en-US"/>
    </w:rPr>
  </w:style>
  <w:style w:type="paragraph" w:styleId="Heading2">
    <w:name w:val="heading 2"/>
    <w:basedOn w:val="Normal"/>
    <w:next w:val="Normal"/>
    <w:link w:val="Heading2Char"/>
    <w:semiHidden/>
    <w:unhideWhenUsed/>
    <w:qFormat/>
    <w:rsid w:val="00A54871"/>
    <w:pPr>
      <w:keepNext/>
      <w:numPr>
        <w:ilvl w:val="1"/>
        <w:numId w:val="1"/>
      </w:numPr>
      <w:spacing w:before="240" w:after="60"/>
      <w:outlineLvl w:val="1"/>
    </w:pPr>
    <w:rPr>
      <w:rFonts w:ascii="Arial" w:hAnsi="Arial"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871"/>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semiHidden/>
    <w:rsid w:val="00A54871"/>
    <w:rPr>
      <w:rFonts w:ascii="Arial" w:eastAsia="Times New Roman" w:hAnsi="Arial" w:cs="Arial"/>
      <w:b/>
      <w:bCs/>
      <w:i/>
      <w:iCs/>
      <w:sz w:val="28"/>
      <w:szCs w:val="28"/>
    </w:rPr>
  </w:style>
  <w:style w:type="table" w:styleId="TableGrid">
    <w:name w:val="Table Grid"/>
    <w:basedOn w:val="TableNormal"/>
    <w:rsid w:val="00B534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54871"/>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A54871"/>
    <w:rPr>
      <w:color w:val="800080" w:themeColor="followedHyperlink"/>
      <w:u w:val="single"/>
    </w:rPr>
  </w:style>
  <w:style w:type="paragraph" w:styleId="FootnoteText">
    <w:name w:val="footnote text"/>
    <w:basedOn w:val="Normal"/>
    <w:link w:val="FootnoteTextChar1"/>
    <w:semiHidden/>
    <w:unhideWhenUsed/>
    <w:rsid w:val="00A54871"/>
    <w:rPr>
      <w:rFonts w:eastAsia="Calibri"/>
      <w:sz w:val="20"/>
      <w:szCs w:val="20"/>
      <w:lang w:val="en-US" w:eastAsia="en-US"/>
    </w:rPr>
  </w:style>
  <w:style w:type="character" w:customStyle="1" w:styleId="FootnoteTextChar1">
    <w:name w:val="Footnote Text Char1"/>
    <w:basedOn w:val="DefaultParagraphFont"/>
    <w:link w:val="FootnoteText"/>
    <w:semiHidden/>
    <w:locked/>
    <w:rsid w:val="00A54871"/>
    <w:rPr>
      <w:rFonts w:ascii="Times New Roman" w:eastAsia="Calibri" w:hAnsi="Times New Roman" w:cs="Times New Roman"/>
      <w:sz w:val="20"/>
      <w:szCs w:val="20"/>
    </w:rPr>
  </w:style>
  <w:style w:type="character" w:customStyle="1" w:styleId="FootnoteTextChar">
    <w:name w:val="Footnote Text Char"/>
    <w:basedOn w:val="DefaultParagraphFont"/>
    <w:link w:val="FootnoteText"/>
    <w:semiHidden/>
    <w:rsid w:val="00A54871"/>
    <w:rPr>
      <w:rFonts w:ascii="Times New Roman" w:eastAsia="Times New Roman" w:hAnsi="Times New Roman" w:cs="Times New Roman"/>
      <w:sz w:val="20"/>
      <w:szCs w:val="20"/>
      <w:lang w:val="sr-Latn-CS" w:eastAsia="sr-Latn-CS"/>
    </w:rPr>
  </w:style>
  <w:style w:type="paragraph" w:styleId="CommentText">
    <w:name w:val="annotation text"/>
    <w:basedOn w:val="Normal"/>
    <w:link w:val="CommentTextChar1"/>
    <w:semiHidden/>
    <w:unhideWhenUsed/>
    <w:rsid w:val="00A54871"/>
    <w:rPr>
      <w:sz w:val="20"/>
      <w:szCs w:val="20"/>
      <w:lang w:val="en-US" w:eastAsia="en-US"/>
    </w:rPr>
  </w:style>
  <w:style w:type="character" w:customStyle="1" w:styleId="CommentTextChar1">
    <w:name w:val="Comment Text Char1"/>
    <w:basedOn w:val="DefaultParagraphFont"/>
    <w:link w:val="CommentText"/>
    <w:semiHidden/>
    <w:locked/>
    <w:rsid w:val="00A5487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54871"/>
    <w:rPr>
      <w:rFonts w:ascii="Times New Roman" w:eastAsia="Times New Roman" w:hAnsi="Times New Roman" w:cs="Times New Roman"/>
      <w:sz w:val="20"/>
      <w:szCs w:val="20"/>
      <w:lang w:val="sr-Latn-CS" w:eastAsia="sr-Latn-CS"/>
    </w:rPr>
  </w:style>
  <w:style w:type="paragraph" w:styleId="Header">
    <w:name w:val="header"/>
    <w:basedOn w:val="Normal"/>
    <w:link w:val="HeaderChar"/>
    <w:semiHidden/>
    <w:unhideWhenUsed/>
    <w:rsid w:val="00A54871"/>
    <w:pPr>
      <w:tabs>
        <w:tab w:val="center" w:pos="4702"/>
        <w:tab w:val="right" w:pos="9405"/>
      </w:tabs>
      <w:spacing w:after="200" w:line="276" w:lineRule="auto"/>
    </w:pPr>
    <w:rPr>
      <w:rFonts w:ascii="Calibri" w:hAnsi="Calibri"/>
      <w:sz w:val="22"/>
      <w:szCs w:val="22"/>
      <w:lang w:val="en-US" w:eastAsia="en-US"/>
    </w:rPr>
  </w:style>
  <w:style w:type="character" w:customStyle="1" w:styleId="HeaderChar">
    <w:name w:val="Header Char"/>
    <w:basedOn w:val="DefaultParagraphFont"/>
    <w:link w:val="Header"/>
    <w:semiHidden/>
    <w:rsid w:val="00A54871"/>
    <w:rPr>
      <w:rFonts w:ascii="Calibri" w:eastAsia="Times New Roman" w:hAnsi="Calibri" w:cs="Times New Roman"/>
    </w:rPr>
  </w:style>
  <w:style w:type="paragraph" w:styleId="Footer">
    <w:name w:val="footer"/>
    <w:basedOn w:val="Normal"/>
    <w:link w:val="FooterChar"/>
    <w:uiPriority w:val="99"/>
    <w:unhideWhenUsed/>
    <w:rsid w:val="00A54871"/>
    <w:pPr>
      <w:tabs>
        <w:tab w:val="center" w:pos="4702"/>
        <w:tab w:val="right" w:pos="9405"/>
      </w:tabs>
      <w:spacing w:after="200" w:line="276" w:lineRule="auto"/>
    </w:pPr>
    <w:rPr>
      <w:rFonts w:ascii="Calibri" w:hAnsi="Calibri"/>
      <w:sz w:val="22"/>
      <w:szCs w:val="22"/>
      <w:lang w:val="en-US" w:eastAsia="en-US"/>
    </w:rPr>
  </w:style>
  <w:style w:type="character" w:customStyle="1" w:styleId="FooterChar">
    <w:name w:val="Footer Char"/>
    <w:basedOn w:val="DefaultParagraphFont"/>
    <w:link w:val="Footer"/>
    <w:uiPriority w:val="99"/>
    <w:rsid w:val="00A54871"/>
    <w:rPr>
      <w:rFonts w:ascii="Calibri" w:eastAsia="Times New Roman" w:hAnsi="Calibri" w:cs="Times New Roman"/>
    </w:rPr>
  </w:style>
  <w:style w:type="paragraph" w:styleId="BodyText">
    <w:name w:val="Body Text"/>
    <w:basedOn w:val="Normal"/>
    <w:link w:val="BodyTextChar"/>
    <w:unhideWhenUsed/>
    <w:rsid w:val="00A54871"/>
    <w:pPr>
      <w:spacing w:after="120"/>
    </w:pPr>
    <w:rPr>
      <w:lang w:val="en-US" w:eastAsia="en-US"/>
    </w:rPr>
  </w:style>
  <w:style w:type="character" w:customStyle="1" w:styleId="BodyTextChar">
    <w:name w:val="Body Text Char"/>
    <w:basedOn w:val="DefaultParagraphFont"/>
    <w:link w:val="BodyText"/>
    <w:rsid w:val="00A54871"/>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A54871"/>
    <w:pPr>
      <w:spacing w:after="120"/>
      <w:ind w:left="283"/>
    </w:pPr>
    <w:rPr>
      <w:lang w:val="en-US" w:eastAsia="en-US"/>
    </w:rPr>
  </w:style>
  <w:style w:type="character" w:customStyle="1" w:styleId="BodyTextIndentChar">
    <w:name w:val="Body Text Indent Char"/>
    <w:basedOn w:val="DefaultParagraphFont"/>
    <w:link w:val="BodyTextIndent"/>
    <w:rsid w:val="00A54871"/>
    <w:rPr>
      <w:rFonts w:ascii="Times New Roman" w:eastAsia="Times New Roman" w:hAnsi="Times New Roman" w:cs="Times New Roman"/>
      <w:sz w:val="24"/>
      <w:szCs w:val="24"/>
    </w:rPr>
  </w:style>
  <w:style w:type="paragraph" w:styleId="BodyText2">
    <w:name w:val="Body Text 2"/>
    <w:basedOn w:val="Normal"/>
    <w:link w:val="BodyText2Char"/>
    <w:unhideWhenUsed/>
    <w:rsid w:val="00A54871"/>
    <w:pPr>
      <w:spacing w:after="120" w:line="480" w:lineRule="auto"/>
    </w:pPr>
    <w:rPr>
      <w:lang w:val="en-US" w:eastAsia="en-US"/>
    </w:rPr>
  </w:style>
  <w:style w:type="character" w:customStyle="1" w:styleId="BodyText2Char">
    <w:name w:val="Body Text 2 Char"/>
    <w:basedOn w:val="DefaultParagraphFont"/>
    <w:link w:val="BodyText2"/>
    <w:rsid w:val="00A54871"/>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A54871"/>
    <w:pPr>
      <w:spacing w:after="120" w:line="480" w:lineRule="auto"/>
      <w:ind w:left="283"/>
    </w:pPr>
    <w:rPr>
      <w:lang w:val="en-US" w:eastAsia="en-US"/>
    </w:rPr>
  </w:style>
  <w:style w:type="character" w:customStyle="1" w:styleId="BodyTextIndent2Char">
    <w:name w:val="Body Text Indent 2 Char"/>
    <w:basedOn w:val="DefaultParagraphFont"/>
    <w:link w:val="BodyTextIndent2"/>
    <w:semiHidden/>
    <w:rsid w:val="00A54871"/>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A54871"/>
    <w:pPr>
      <w:spacing w:after="120"/>
      <w:ind w:left="283"/>
    </w:pPr>
    <w:rPr>
      <w:sz w:val="16"/>
      <w:szCs w:val="16"/>
      <w:lang w:val="en-US" w:eastAsia="en-US"/>
    </w:rPr>
  </w:style>
  <w:style w:type="character" w:customStyle="1" w:styleId="BodyTextIndent3Char">
    <w:name w:val="Body Text Indent 3 Char"/>
    <w:basedOn w:val="DefaultParagraphFont"/>
    <w:link w:val="BodyTextIndent3"/>
    <w:rsid w:val="00A54871"/>
    <w:rPr>
      <w:rFonts w:ascii="Times New Roman" w:eastAsia="Times New Roman" w:hAnsi="Times New Roman" w:cs="Times New Roman"/>
      <w:sz w:val="16"/>
      <w:szCs w:val="16"/>
    </w:rPr>
  </w:style>
  <w:style w:type="paragraph" w:styleId="BlockText">
    <w:name w:val="Block Text"/>
    <w:basedOn w:val="Normal"/>
    <w:unhideWhenUsed/>
    <w:rsid w:val="00A54871"/>
    <w:pPr>
      <w:ind w:left="180" w:right="180" w:firstLine="540"/>
    </w:pPr>
    <w:rPr>
      <w:lang w:val="en-US" w:eastAsia="en-US"/>
    </w:rPr>
  </w:style>
  <w:style w:type="paragraph" w:styleId="CommentSubject">
    <w:name w:val="annotation subject"/>
    <w:basedOn w:val="CommentText"/>
    <w:next w:val="CommentText"/>
    <w:link w:val="CommentSubjectChar1"/>
    <w:semiHidden/>
    <w:unhideWhenUsed/>
    <w:rsid w:val="00A54871"/>
    <w:pPr>
      <w:spacing w:after="200" w:line="276" w:lineRule="auto"/>
    </w:pPr>
    <w:rPr>
      <w:rFonts w:ascii="Calibri" w:hAnsi="Calibri" w:cs="Calibri"/>
      <w:b/>
      <w:bCs/>
    </w:rPr>
  </w:style>
  <w:style w:type="character" w:customStyle="1" w:styleId="CommentSubjectChar1">
    <w:name w:val="Comment Subject Char1"/>
    <w:basedOn w:val="CommentTextChar1"/>
    <w:link w:val="CommentSubject"/>
    <w:semiHidden/>
    <w:locked/>
    <w:rsid w:val="00A54871"/>
    <w:rPr>
      <w:rFonts w:ascii="Calibri" w:hAnsi="Calibri" w:cs="Calibri"/>
      <w:b/>
      <w:bCs/>
    </w:rPr>
  </w:style>
  <w:style w:type="character" w:customStyle="1" w:styleId="CommentSubjectChar">
    <w:name w:val="Comment Subject Char"/>
    <w:basedOn w:val="CommentTextChar"/>
    <w:link w:val="CommentSubject"/>
    <w:semiHidden/>
    <w:rsid w:val="00A54871"/>
    <w:rPr>
      <w:b/>
      <w:bCs/>
    </w:rPr>
  </w:style>
  <w:style w:type="paragraph" w:styleId="BalloonText">
    <w:name w:val="Balloon Text"/>
    <w:basedOn w:val="Normal"/>
    <w:link w:val="BalloonTextChar1"/>
    <w:semiHidden/>
    <w:unhideWhenUsed/>
    <w:rsid w:val="00A54871"/>
    <w:rPr>
      <w:rFonts w:ascii="Tahoma" w:eastAsia="Calibri" w:hAnsi="Tahoma"/>
      <w:sz w:val="16"/>
      <w:szCs w:val="16"/>
      <w:lang w:val="en-US" w:eastAsia="en-US"/>
    </w:rPr>
  </w:style>
  <w:style w:type="character" w:customStyle="1" w:styleId="BalloonTextChar1">
    <w:name w:val="Balloon Text Char1"/>
    <w:basedOn w:val="DefaultParagraphFont"/>
    <w:link w:val="BalloonText"/>
    <w:semiHidden/>
    <w:locked/>
    <w:rsid w:val="00A54871"/>
    <w:rPr>
      <w:rFonts w:ascii="Tahoma" w:eastAsia="Calibri" w:hAnsi="Tahoma" w:cs="Times New Roman"/>
      <w:sz w:val="16"/>
      <w:szCs w:val="16"/>
    </w:rPr>
  </w:style>
  <w:style w:type="character" w:customStyle="1" w:styleId="BalloonTextChar">
    <w:name w:val="Balloon Text Char"/>
    <w:basedOn w:val="DefaultParagraphFont"/>
    <w:link w:val="BalloonText"/>
    <w:semiHidden/>
    <w:rsid w:val="00A54871"/>
    <w:rPr>
      <w:rFonts w:ascii="Tahoma" w:eastAsia="Times New Roman" w:hAnsi="Tahoma" w:cs="Tahoma"/>
      <w:sz w:val="16"/>
      <w:szCs w:val="16"/>
      <w:lang w:val="sr-Latn-CS" w:eastAsia="sr-Latn-CS"/>
    </w:rPr>
  </w:style>
  <w:style w:type="paragraph" w:styleId="ListParagraph">
    <w:name w:val="List Paragraph"/>
    <w:basedOn w:val="Normal"/>
    <w:uiPriority w:val="34"/>
    <w:qFormat/>
    <w:rsid w:val="00A54871"/>
    <w:pPr>
      <w:spacing w:after="200" w:line="276" w:lineRule="auto"/>
      <w:ind w:left="720"/>
    </w:pPr>
    <w:rPr>
      <w:rFonts w:ascii="Calibri" w:hAnsi="Calibri" w:cs="Calibri"/>
      <w:sz w:val="22"/>
      <w:szCs w:val="22"/>
      <w:lang w:val="en-US" w:eastAsia="en-US"/>
    </w:rPr>
  </w:style>
  <w:style w:type="paragraph" w:customStyle="1" w:styleId="Clan">
    <w:name w:val="Clan"/>
    <w:basedOn w:val="Normal"/>
    <w:rsid w:val="00A54871"/>
    <w:pPr>
      <w:keepNext/>
      <w:tabs>
        <w:tab w:val="left" w:pos="1080"/>
      </w:tabs>
      <w:spacing w:before="120" w:after="120"/>
      <w:ind w:left="720" w:right="720"/>
      <w:jc w:val="center"/>
    </w:pPr>
    <w:rPr>
      <w:rFonts w:ascii="Arial" w:hAnsi="Arial" w:cs="Arial"/>
      <w:b/>
      <w:sz w:val="22"/>
      <w:szCs w:val="22"/>
      <w:lang w:val="sr-Cyrl-CS" w:eastAsia="en-US"/>
    </w:rPr>
  </w:style>
  <w:style w:type="paragraph" w:customStyle="1" w:styleId="CharTegnTegnChar">
    <w:name w:val="Char Tegn Tegn Char"/>
    <w:basedOn w:val="Normal"/>
    <w:rsid w:val="00A54871"/>
    <w:pPr>
      <w:tabs>
        <w:tab w:val="left" w:pos="567"/>
      </w:tabs>
      <w:spacing w:before="120" w:after="160" w:line="240" w:lineRule="exact"/>
      <w:ind w:left="1584" w:hanging="504"/>
    </w:pPr>
    <w:rPr>
      <w:rFonts w:ascii="Arial" w:hAnsi="Arial"/>
      <w:b/>
      <w:bCs/>
      <w:color w:val="000000"/>
      <w:lang w:val="en-US" w:eastAsia="en-US"/>
    </w:rPr>
  </w:style>
  <w:style w:type="paragraph" w:customStyle="1" w:styleId="CharCharCharCharChar1Char">
    <w:name w:val="Char Char Char Char Char1 Char"/>
    <w:basedOn w:val="Normal"/>
    <w:rsid w:val="00A54871"/>
    <w:pPr>
      <w:tabs>
        <w:tab w:val="left" w:pos="567"/>
      </w:tabs>
      <w:spacing w:before="120" w:after="160" w:line="240" w:lineRule="exact"/>
      <w:ind w:left="1584" w:hanging="504"/>
    </w:pPr>
    <w:rPr>
      <w:rFonts w:ascii="Arial" w:hAnsi="Arial"/>
      <w:b/>
      <w:bCs/>
      <w:color w:val="000000"/>
      <w:lang w:val="en-US" w:eastAsia="en-US"/>
    </w:rPr>
  </w:style>
  <w:style w:type="paragraph" w:customStyle="1" w:styleId="Podnaslov">
    <w:name w:val="Podnaslov"/>
    <w:basedOn w:val="Normal"/>
    <w:rsid w:val="00A54871"/>
    <w:pPr>
      <w:keepNext/>
      <w:tabs>
        <w:tab w:val="left" w:pos="1800"/>
      </w:tabs>
      <w:spacing w:before="120" w:after="120"/>
      <w:ind w:left="720" w:right="720"/>
      <w:jc w:val="center"/>
    </w:pPr>
    <w:rPr>
      <w:rFonts w:ascii="Helv Ciril" w:hAnsi="Helv Ciril"/>
      <w:b/>
      <w:sz w:val="26"/>
      <w:szCs w:val="20"/>
      <w:lang w:val="en-US" w:eastAsia="en-US"/>
    </w:rPr>
  </w:style>
  <w:style w:type="paragraph" w:customStyle="1" w:styleId="Standard">
    <w:name w:val="Standard"/>
    <w:uiPriority w:val="99"/>
    <w:rsid w:val="00A54871"/>
    <w:pPr>
      <w:widowControl w:val="0"/>
      <w:suppressAutoHyphens/>
      <w:autoSpaceDN w:val="0"/>
      <w:spacing w:after="0" w:line="240" w:lineRule="auto"/>
    </w:pPr>
    <w:rPr>
      <w:rFonts w:ascii="Times New Roman" w:eastAsia="Calibri" w:hAnsi="Times New Roman" w:cs="Mangal"/>
      <w:kern w:val="3"/>
      <w:sz w:val="24"/>
      <w:szCs w:val="24"/>
      <w:lang w:eastAsia="zh-CN" w:bidi="hi-IN"/>
    </w:rPr>
  </w:style>
  <w:style w:type="paragraph" w:customStyle="1" w:styleId="normaluvuceni">
    <w:name w:val="normal_uvuceni"/>
    <w:basedOn w:val="Normal"/>
    <w:rsid w:val="00A54871"/>
    <w:pPr>
      <w:spacing w:before="100" w:beforeAutospacing="1" w:after="100" w:afterAutospacing="1"/>
      <w:ind w:left="1134" w:hanging="142"/>
    </w:pPr>
    <w:rPr>
      <w:rFonts w:ascii="Arial" w:hAnsi="Arial" w:cs="Arial"/>
      <w:sz w:val="22"/>
      <w:szCs w:val="22"/>
      <w:lang w:val="en-US" w:eastAsia="en-US"/>
    </w:rPr>
  </w:style>
  <w:style w:type="character" w:styleId="PageNumber">
    <w:name w:val="page number"/>
    <w:basedOn w:val="DefaultParagraphFont"/>
    <w:uiPriority w:val="99"/>
    <w:semiHidden/>
    <w:unhideWhenUsed/>
    <w:rsid w:val="00A54871"/>
    <w:rPr>
      <w:rFonts w:ascii="Times New Roman" w:hAnsi="Times New Roman" w:cs="Times New Roman" w:hint="default"/>
    </w:rPr>
  </w:style>
  <w:style w:type="paragraph" w:styleId="NoSpacing">
    <w:name w:val="No Spacing"/>
    <w:uiPriority w:val="1"/>
    <w:qFormat/>
    <w:rsid w:val="00C11007"/>
    <w:pPr>
      <w:spacing w:after="0" w:line="240" w:lineRule="auto"/>
    </w:pPr>
    <w:rPr>
      <w:rFonts w:cs="Tahoma"/>
      <w:sz w:val="28"/>
      <w:szCs w:val="28"/>
    </w:rPr>
  </w:style>
  <w:style w:type="character" w:customStyle="1" w:styleId="upheadlinetype">
    <w:name w:val="up_headline_type"/>
    <w:basedOn w:val="DefaultParagraphFont"/>
    <w:rsid w:val="00964A2B"/>
  </w:style>
  <w:style w:type="character" w:customStyle="1" w:styleId="apple-converted-space">
    <w:name w:val="apple-converted-space"/>
    <w:basedOn w:val="DefaultParagraphFont"/>
    <w:rsid w:val="00175F81"/>
  </w:style>
  <w:style w:type="paragraph" w:customStyle="1" w:styleId="font5">
    <w:name w:val="font5"/>
    <w:basedOn w:val="Normal"/>
    <w:rsid w:val="00C26DAE"/>
    <w:pPr>
      <w:spacing w:before="100" w:beforeAutospacing="1" w:after="100" w:afterAutospacing="1"/>
    </w:pPr>
    <w:rPr>
      <w:rFonts w:ascii="Tahoma" w:hAnsi="Tahoma" w:cs="Tahoma"/>
      <w:b/>
      <w:bCs/>
      <w:color w:val="000000"/>
      <w:sz w:val="18"/>
      <w:szCs w:val="18"/>
      <w:lang w:val="en-US" w:eastAsia="en-US"/>
    </w:rPr>
  </w:style>
  <w:style w:type="paragraph" w:customStyle="1" w:styleId="font6">
    <w:name w:val="font6"/>
    <w:basedOn w:val="Normal"/>
    <w:rsid w:val="00C26DAE"/>
    <w:pPr>
      <w:spacing w:before="100" w:beforeAutospacing="1" w:after="100" w:afterAutospacing="1"/>
    </w:pPr>
    <w:rPr>
      <w:rFonts w:ascii="Calibri" w:hAnsi="Calibri"/>
      <w:b/>
      <w:bCs/>
      <w:sz w:val="20"/>
      <w:szCs w:val="20"/>
      <w:lang w:val="en-US" w:eastAsia="en-US"/>
    </w:rPr>
  </w:style>
  <w:style w:type="paragraph" w:customStyle="1" w:styleId="font7">
    <w:name w:val="font7"/>
    <w:basedOn w:val="Normal"/>
    <w:rsid w:val="00C26DAE"/>
    <w:pPr>
      <w:spacing w:before="100" w:beforeAutospacing="1" w:after="100" w:afterAutospacing="1"/>
    </w:pPr>
    <w:rPr>
      <w:rFonts w:ascii="Calibri" w:hAnsi="Calibri"/>
      <w:b/>
      <w:bCs/>
      <w:sz w:val="20"/>
      <w:szCs w:val="20"/>
      <w:lang w:val="en-US" w:eastAsia="en-US"/>
    </w:rPr>
  </w:style>
  <w:style w:type="paragraph" w:customStyle="1" w:styleId="font8">
    <w:name w:val="font8"/>
    <w:basedOn w:val="Normal"/>
    <w:rsid w:val="00C26DA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C26DA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C26DAE"/>
    <w:pPr>
      <w:spacing w:before="100" w:beforeAutospacing="1" w:after="100" w:afterAutospacing="1"/>
    </w:pPr>
    <w:rPr>
      <w:rFonts w:ascii="Calibri" w:hAnsi="Calibri"/>
      <w:b/>
      <w:bCs/>
      <w:sz w:val="20"/>
      <w:szCs w:val="20"/>
      <w:u w:val="single"/>
      <w:lang w:val="en-US" w:eastAsia="en-US"/>
    </w:rPr>
  </w:style>
  <w:style w:type="paragraph" w:customStyle="1" w:styleId="font11">
    <w:name w:val="font11"/>
    <w:basedOn w:val="Normal"/>
    <w:rsid w:val="00C26DAE"/>
    <w:pPr>
      <w:spacing w:before="100" w:beforeAutospacing="1" w:after="100" w:afterAutospacing="1"/>
    </w:pPr>
    <w:rPr>
      <w:rFonts w:ascii="Calibri" w:hAnsi="Calibri"/>
      <w:b/>
      <w:bCs/>
      <w:sz w:val="20"/>
      <w:szCs w:val="20"/>
      <w:lang w:val="en-US" w:eastAsia="en-US"/>
    </w:rPr>
  </w:style>
  <w:style w:type="paragraph" w:customStyle="1" w:styleId="font12">
    <w:name w:val="font12"/>
    <w:basedOn w:val="Normal"/>
    <w:rsid w:val="00C26DAE"/>
    <w:pPr>
      <w:spacing w:before="100" w:beforeAutospacing="1" w:after="100" w:afterAutospacing="1"/>
    </w:pPr>
    <w:rPr>
      <w:rFonts w:ascii="Calibri" w:hAnsi="Calibri"/>
      <w:b/>
      <w:bCs/>
      <w:sz w:val="20"/>
      <w:szCs w:val="20"/>
      <w:u w:val="single"/>
      <w:lang w:val="en-US" w:eastAsia="en-US"/>
    </w:rPr>
  </w:style>
  <w:style w:type="paragraph" w:customStyle="1" w:styleId="font13">
    <w:name w:val="font13"/>
    <w:basedOn w:val="Normal"/>
    <w:rsid w:val="00C26DAE"/>
    <w:pPr>
      <w:spacing w:before="100" w:beforeAutospacing="1" w:after="100" w:afterAutospacing="1"/>
    </w:pPr>
    <w:rPr>
      <w:rFonts w:ascii="Tahoma" w:hAnsi="Tahoma" w:cs="Tahoma"/>
      <w:b/>
      <w:bCs/>
      <w:color w:val="000000"/>
      <w:sz w:val="18"/>
      <w:szCs w:val="18"/>
      <w:lang w:val="en-US" w:eastAsia="en-US"/>
    </w:rPr>
  </w:style>
  <w:style w:type="paragraph" w:customStyle="1" w:styleId="font14">
    <w:name w:val="font14"/>
    <w:basedOn w:val="Normal"/>
    <w:rsid w:val="00C26DAE"/>
    <w:pPr>
      <w:spacing w:before="100" w:beforeAutospacing="1" w:after="100" w:afterAutospacing="1"/>
    </w:pPr>
    <w:rPr>
      <w:rFonts w:ascii="Tahoma" w:hAnsi="Tahoma" w:cs="Tahoma"/>
      <w:b/>
      <w:bCs/>
      <w:color w:val="000000"/>
      <w:sz w:val="20"/>
      <w:szCs w:val="20"/>
      <w:lang w:val="en-US" w:eastAsia="en-US"/>
    </w:rPr>
  </w:style>
  <w:style w:type="paragraph" w:customStyle="1" w:styleId="xl69">
    <w:name w:val="xl69"/>
    <w:basedOn w:val="Normal"/>
    <w:rsid w:val="00C26DAE"/>
    <w:pPr>
      <w:spacing w:before="100" w:beforeAutospacing="1" w:after="100" w:afterAutospacing="1"/>
      <w:textAlignment w:val="center"/>
    </w:pPr>
    <w:rPr>
      <w:rFonts w:ascii="Calibri" w:hAnsi="Calibri"/>
      <w:lang w:val="en-US" w:eastAsia="en-US"/>
    </w:rPr>
  </w:style>
  <w:style w:type="paragraph" w:customStyle="1" w:styleId="xl70">
    <w:name w:val="xl70"/>
    <w:basedOn w:val="Normal"/>
    <w:rsid w:val="00C26DAE"/>
    <w:pPr>
      <w:spacing w:before="100" w:beforeAutospacing="1" w:after="100" w:afterAutospacing="1"/>
      <w:jc w:val="center"/>
      <w:textAlignment w:val="center"/>
    </w:pPr>
    <w:rPr>
      <w:rFonts w:ascii="Calibri" w:hAnsi="Calibri"/>
      <w:b/>
      <w:bCs/>
      <w:lang w:val="en-US" w:eastAsia="en-US"/>
    </w:rPr>
  </w:style>
  <w:style w:type="paragraph" w:customStyle="1" w:styleId="xl71">
    <w:name w:val="xl71"/>
    <w:basedOn w:val="Normal"/>
    <w:rsid w:val="00C26DAE"/>
    <w:pPr>
      <w:spacing w:before="100" w:beforeAutospacing="1" w:after="100" w:afterAutospacing="1"/>
      <w:jc w:val="center"/>
      <w:textAlignment w:val="center"/>
    </w:pPr>
    <w:rPr>
      <w:rFonts w:ascii="Calibri" w:hAnsi="Calibri"/>
      <w:lang w:val="en-US" w:eastAsia="en-US"/>
    </w:rPr>
  </w:style>
  <w:style w:type="paragraph" w:customStyle="1" w:styleId="xl72">
    <w:name w:val="xl72"/>
    <w:basedOn w:val="Normal"/>
    <w:rsid w:val="00C26DAE"/>
    <w:pPr>
      <w:spacing w:before="100" w:beforeAutospacing="1" w:after="100" w:afterAutospacing="1"/>
      <w:textAlignment w:val="center"/>
    </w:pPr>
    <w:rPr>
      <w:rFonts w:ascii="Calibri" w:hAnsi="Calibri"/>
      <w:lang w:val="en-US" w:eastAsia="en-US"/>
    </w:rPr>
  </w:style>
  <w:style w:type="paragraph" w:customStyle="1" w:styleId="xl73">
    <w:name w:val="xl73"/>
    <w:basedOn w:val="Normal"/>
    <w:rsid w:val="00C26DAE"/>
    <w:pPr>
      <w:spacing w:before="100" w:beforeAutospacing="1" w:after="100" w:afterAutospacing="1"/>
      <w:jc w:val="center"/>
      <w:textAlignment w:val="center"/>
    </w:pPr>
    <w:rPr>
      <w:rFonts w:ascii="Calibri" w:hAnsi="Calibri"/>
      <w:lang w:val="en-US" w:eastAsia="en-US"/>
    </w:rPr>
  </w:style>
  <w:style w:type="paragraph" w:customStyle="1" w:styleId="xl74">
    <w:name w:val="xl74"/>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75">
    <w:name w:val="xl75"/>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b/>
      <w:bCs/>
      <w:lang w:val="en-US" w:eastAsia="en-US"/>
    </w:rPr>
  </w:style>
  <w:style w:type="paragraph" w:customStyle="1" w:styleId="xl76">
    <w:name w:val="xl76"/>
    <w:basedOn w:val="Normal"/>
    <w:rsid w:val="00C26DAE"/>
    <w:pPr>
      <w:spacing w:before="100" w:beforeAutospacing="1" w:after="100" w:afterAutospacing="1"/>
      <w:textAlignment w:val="center"/>
    </w:pPr>
    <w:rPr>
      <w:rFonts w:ascii="Calibri" w:hAnsi="Calibri"/>
      <w:lang w:val="en-US" w:eastAsia="en-US"/>
    </w:rPr>
  </w:style>
  <w:style w:type="paragraph" w:customStyle="1" w:styleId="xl77">
    <w:name w:val="xl77"/>
    <w:basedOn w:val="Normal"/>
    <w:rsid w:val="00C26DAE"/>
    <w:pPr>
      <w:spacing w:before="100" w:beforeAutospacing="1" w:after="100" w:afterAutospacing="1"/>
    </w:pPr>
    <w:rPr>
      <w:lang w:val="en-US" w:eastAsia="en-US"/>
    </w:rPr>
  </w:style>
  <w:style w:type="paragraph" w:customStyle="1" w:styleId="xl78">
    <w:name w:val="xl78"/>
    <w:basedOn w:val="Normal"/>
    <w:rsid w:val="00C26DAE"/>
    <w:pPr>
      <w:spacing w:before="100" w:beforeAutospacing="1" w:after="100" w:afterAutospacing="1"/>
    </w:pPr>
    <w:rPr>
      <w:rFonts w:ascii="Arial" w:hAnsi="Arial" w:cs="Arial"/>
      <w:b/>
      <w:bCs/>
      <w:lang w:val="en-US" w:eastAsia="en-US"/>
    </w:rPr>
  </w:style>
  <w:style w:type="paragraph" w:customStyle="1" w:styleId="xl79">
    <w:name w:val="xl79"/>
    <w:basedOn w:val="Normal"/>
    <w:rsid w:val="00C26DAE"/>
    <w:pPr>
      <w:spacing w:before="100" w:beforeAutospacing="1" w:after="100" w:afterAutospacing="1"/>
      <w:textAlignment w:val="center"/>
    </w:pPr>
    <w:rPr>
      <w:rFonts w:ascii="Calibri" w:hAnsi="Calibri"/>
      <w:lang w:val="en-US" w:eastAsia="en-US"/>
    </w:rPr>
  </w:style>
  <w:style w:type="paragraph" w:customStyle="1" w:styleId="xl80">
    <w:name w:val="xl80"/>
    <w:basedOn w:val="Normal"/>
    <w:rsid w:val="00C26DAE"/>
    <w:pPr>
      <w:spacing w:before="100" w:beforeAutospacing="1" w:after="100" w:afterAutospacing="1"/>
      <w:textAlignment w:val="center"/>
    </w:pPr>
    <w:rPr>
      <w:rFonts w:ascii="Calibri" w:hAnsi="Calibri"/>
      <w:lang w:val="en-US" w:eastAsia="en-US"/>
    </w:rPr>
  </w:style>
  <w:style w:type="paragraph" w:customStyle="1" w:styleId="xl81">
    <w:name w:val="xl81"/>
    <w:basedOn w:val="Normal"/>
    <w:rsid w:val="00C26DAE"/>
    <w:pPr>
      <w:spacing w:before="100" w:beforeAutospacing="1" w:after="100" w:afterAutospacing="1"/>
      <w:textAlignment w:val="center"/>
    </w:pPr>
    <w:rPr>
      <w:rFonts w:ascii="Calibri" w:hAnsi="Calibri"/>
      <w:b/>
      <w:bCs/>
      <w:lang w:val="en-US" w:eastAsia="en-US"/>
    </w:rPr>
  </w:style>
  <w:style w:type="paragraph" w:customStyle="1" w:styleId="xl82">
    <w:name w:val="xl8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83">
    <w:name w:val="xl83"/>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lang w:val="en-US" w:eastAsia="en-US"/>
    </w:rPr>
  </w:style>
  <w:style w:type="paragraph" w:customStyle="1" w:styleId="xl84">
    <w:name w:val="xl84"/>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85">
    <w:name w:val="xl85"/>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86">
    <w:name w:val="xl86"/>
    <w:basedOn w:val="Normal"/>
    <w:rsid w:val="00C26DAE"/>
    <w:pPr>
      <w:spacing w:before="100" w:beforeAutospacing="1" w:after="100" w:afterAutospacing="1"/>
      <w:textAlignment w:val="center"/>
    </w:pPr>
    <w:rPr>
      <w:rFonts w:ascii="Calibri" w:hAnsi="Calibri"/>
      <w:b/>
      <w:bCs/>
      <w:lang w:val="en-US" w:eastAsia="en-US"/>
    </w:rPr>
  </w:style>
  <w:style w:type="paragraph" w:customStyle="1" w:styleId="xl87">
    <w:name w:val="xl87"/>
    <w:basedOn w:val="Normal"/>
    <w:rsid w:val="00C26DAE"/>
    <w:pPr>
      <w:spacing w:before="100" w:beforeAutospacing="1" w:after="100" w:afterAutospacing="1"/>
      <w:jc w:val="center"/>
      <w:textAlignment w:val="center"/>
    </w:pPr>
    <w:rPr>
      <w:rFonts w:ascii="Calibri" w:hAnsi="Calibri"/>
      <w:b/>
      <w:bCs/>
      <w:lang w:val="en-US" w:eastAsia="en-US"/>
    </w:rPr>
  </w:style>
  <w:style w:type="paragraph" w:customStyle="1" w:styleId="xl88">
    <w:name w:val="xl88"/>
    <w:basedOn w:val="Normal"/>
    <w:rsid w:val="00C26DAE"/>
    <w:pPr>
      <w:spacing w:before="100" w:beforeAutospacing="1" w:after="100" w:afterAutospacing="1"/>
      <w:textAlignment w:val="top"/>
    </w:pPr>
    <w:rPr>
      <w:rFonts w:ascii="Calibri" w:hAnsi="Calibri"/>
      <w:b/>
      <w:bCs/>
      <w:lang w:val="en-US" w:eastAsia="en-US"/>
    </w:rPr>
  </w:style>
  <w:style w:type="paragraph" w:customStyle="1" w:styleId="xl89">
    <w:name w:val="xl89"/>
    <w:basedOn w:val="Normal"/>
    <w:rsid w:val="00C26DAE"/>
    <w:pPr>
      <w:spacing w:before="100" w:beforeAutospacing="1" w:after="100" w:afterAutospacing="1"/>
      <w:jc w:val="center"/>
    </w:pPr>
    <w:rPr>
      <w:rFonts w:ascii="Calibri" w:hAnsi="Calibri"/>
      <w:b/>
      <w:bCs/>
      <w:lang w:val="en-US" w:eastAsia="en-US"/>
    </w:rPr>
  </w:style>
  <w:style w:type="paragraph" w:customStyle="1" w:styleId="xl90">
    <w:name w:val="xl90"/>
    <w:basedOn w:val="Normal"/>
    <w:rsid w:val="00C26DAE"/>
    <w:pPr>
      <w:spacing w:before="100" w:beforeAutospacing="1" w:after="100" w:afterAutospacing="1"/>
      <w:textAlignment w:val="center"/>
    </w:pPr>
    <w:rPr>
      <w:rFonts w:ascii="Calibri" w:hAnsi="Calibri"/>
      <w:color w:val="FF0000"/>
      <w:lang w:val="en-US" w:eastAsia="en-US"/>
    </w:rPr>
  </w:style>
  <w:style w:type="paragraph" w:customStyle="1" w:styleId="xl91">
    <w:name w:val="xl91"/>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92">
    <w:name w:val="xl9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93">
    <w:name w:val="xl93"/>
    <w:basedOn w:val="Normal"/>
    <w:rsid w:val="00C26DAE"/>
    <w:pPr>
      <w:pBdr>
        <w:top w:val="single" w:sz="4" w:space="0" w:color="auto"/>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4">
    <w:name w:val="xl94"/>
    <w:basedOn w:val="Normal"/>
    <w:rsid w:val="00C26DAE"/>
    <w:pPr>
      <w:pBdr>
        <w:top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5">
    <w:name w:val="xl95"/>
    <w:basedOn w:val="Normal"/>
    <w:rsid w:val="00C26DAE"/>
    <w:pPr>
      <w:pBdr>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6">
    <w:name w:val="xl96"/>
    <w:basedOn w:val="Normal"/>
    <w:rsid w:val="00C26DAE"/>
    <w:pPr>
      <w:pBdr>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7">
    <w:name w:val="xl97"/>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98">
    <w:name w:val="xl98"/>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9">
    <w:name w:val="xl99"/>
    <w:basedOn w:val="Normal"/>
    <w:rsid w:val="00C26DAE"/>
    <w:pPr>
      <w:shd w:val="clear" w:color="000000" w:fill="FFFFFF"/>
      <w:spacing w:before="100" w:beforeAutospacing="1" w:after="100" w:afterAutospacing="1"/>
      <w:textAlignment w:val="center"/>
    </w:pPr>
    <w:rPr>
      <w:rFonts w:ascii="Calibri" w:hAnsi="Calibri"/>
      <w:b/>
      <w:bCs/>
      <w:sz w:val="22"/>
      <w:szCs w:val="22"/>
      <w:lang w:val="en-US" w:eastAsia="en-US"/>
    </w:rPr>
  </w:style>
  <w:style w:type="paragraph" w:customStyle="1" w:styleId="xl100">
    <w:name w:val="xl100"/>
    <w:basedOn w:val="Normal"/>
    <w:rsid w:val="00C26DAE"/>
    <w:pPr>
      <w:shd w:val="clear" w:color="000000" w:fill="FFFFFF"/>
      <w:spacing w:before="100" w:beforeAutospacing="1" w:after="100" w:afterAutospacing="1"/>
    </w:pPr>
    <w:rPr>
      <w:lang w:val="en-US" w:eastAsia="en-US"/>
    </w:rPr>
  </w:style>
  <w:style w:type="paragraph" w:customStyle="1" w:styleId="xl101">
    <w:name w:val="xl101"/>
    <w:basedOn w:val="Normal"/>
    <w:rsid w:val="00C26DAE"/>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2">
    <w:name w:val="xl10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03">
    <w:name w:val="xl103"/>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4">
    <w:name w:val="xl104"/>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05">
    <w:name w:val="xl105"/>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06">
    <w:name w:val="xl106"/>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07">
    <w:name w:val="xl107"/>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8">
    <w:name w:val="xl108"/>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9">
    <w:name w:val="xl109"/>
    <w:basedOn w:val="Normal"/>
    <w:rsid w:val="00C26DAE"/>
    <w:pPr>
      <w:shd w:val="clear" w:color="000000" w:fill="FFFFFF"/>
      <w:spacing w:before="100" w:beforeAutospacing="1" w:after="100" w:afterAutospacing="1"/>
      <w:textAlignment w:val="center"/>
    </w:pPr>
    <w:rPr>
      <w:rFonts w:ascii="Calibri" w:hAnsi="Calibri"/>
      <w:lang w:val="en-US" w:eastAsia="en-US"/>
    </w:rPr>
  </w:style>
  <w:style w:type="paragraph" w:customStyle="1" w:styleId="xl110">
    <w:name w:val="xl110"/>
    <w:basedOn w:val="Normal"/>
    <w:rsid w:val="00C26DAE"/>
    <w:pPr>
      <w:spacing w:before="100" w:beforeAutospacing="1" w:after="100" w:afterAutospacing="1"/>
      <w:jc w:val="center"/>
    </w:pPr>
    <w:rPr>
      <w:rFonts w:ascii="Calibri" w:hAnsi="Calibri"/>
      <w:lang w:val="en-US" w:eastAsia="en-US"/>
    </w:rPr>
  </w:style>
  <w:style w:type="paragraph" w:customStyle="1" w:styleId="xl111">
    <w:name w:val="xl111"/>
    <w:basedOn w:val="Normal"/>
    <w:rsid w:val="00C26DAE"/>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12">
    <w:name w:val="xl112"/>
    <w:basedOn w:val="Normal"/>
    <w:rsid w:val="00C26DAE"/>
    <w:pP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13">
    <w:name w:val="xl113"/>
    <w:basedOn w:val="Normal"/>
    <w:rsid w:val="00C26DAE"/>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14">
    <w:name w:val="xl114"/>
    <w:basedOn w:val="Normal"/>
    <w:rsid w:val="00C26DAE"/>
    <w:pP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15">
    <w:name w:val="xl115"/>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16">
    <w:name w:val="xl116"/>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b/>
      <w:bCs/>
      <w:lang w:val="en-US" w:eastAsia="en-US"/>
    </w:rPr>
  </w:style>
  <w:style w:type="paragraph" w:customStyle="1" w:styleId="xl117">
    <w:name w:val="xl117"/>
    <w:basedOn w:val="Normal"/>
    <w:rsid w:val="00C26DAE"/>
    <w:pPr>
      <w:spacing w:before="100" w:beforeAutospacing="1" w:after="100" w:afterAutospacing="1"/>
      <w:textAlignment w:val="center"/>
    </w:pPr>
    <w:rPr>
      <w:rFonts w:ascii="Calibri" w:hAnsi="Calibri"/>
      <w:b/>
      <w:bCs/>
      <w:lang w:val="en-US" w:eastAsia="en-US"/>
    </w:rPr>
  </w:style>
  <w:style w:type="paragraph" w:customStyle="1" w:styleId="xl118">
    <w:name w:val="xl118"/>
    <w:basedOn w:val="Normal"/>
    <w:rsid w:val="00C26DAE"/>
    <w:pPr>
      <w:shd w:val="clear" w:color="000000" w:fill="FFFFFF"/>
      <w:spacing w:before="100" w:beforeAutospacing="1" w:after="100" w:afterAutospacing="1"/>
      <w:jc w:val="center"/>
      <w:textAlignment w:val="center"/>
    </w:pPr>
    <w:rPr>
      <w:rFonts w:ascii="Calibri" w:hAnsi="Calibri"/>
      <w:b/>
      <w:bCs/>
      <w:color w:val="FF0000"/>
      <w:lang w:val="en-US" w:eastAsia="en-US"/>
    </w:rPr>
  </w:style>
  <w:style w:type="paragraph" w:customStyle="1" w:styleId="xl119">
    <w:name w:val="xl119"/>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20">
    <w:name w:val="xl120"/>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21">
    <w:name w:val="xl121"/>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22">
    <w:name w:val="xl122"/>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23">
    <w:name w:val="xl123"/>
    <w:basedOn w:val="Normal"/>
    <w:rsid w:val="00C26DAE"/>
    <w:pPr>
      <w:pBdr>
        <w:top w:val="single" w:sz="4" w:space="0" w:color="auto"/>
        <w:bottom w:val="single" w:sz="4" w:space="0" w:color="auto"/>
      </w:pBdr>
      <w:spacing w:before="100" w:beforeAutospacing="1" w:after="100" w:afterAutospacing="1"/>
      <w:jc w:val="center"/>
    </w:pPr>
    <w:rPr>
      <w:rFonts w:ascii="Calibri" w:hAnsi="Calibri"/>
      <w:lang w:val="en-US" w:eastAsia="en-US"/>
    </w:rPr>
  </w:style>
  <w:style w:type="paragraph" w:customStyle="1" w:styleId="xl124">
    <w:name w:val="xl124"/>
    <w:basedOn w:val="Normal"/>
    <w:rsid w:val="00C26DAE"/>
    <w:pPr>
      <w:pBdr>
        <w:top w:val="single" w:sz="4" w:space="0" w:color="auto"/>
        <w:bottom w:val="single" w:sz="4" w:space="0" w:color="auto"/>
        <w:right w:val="single" w:sz="4" w:space="0" w:color="auto"/>
      </w:pBdr>
      <w:spacing w:before="100" w:beforeAutospacing="1" w:after="100" w:afterAutospacing="1"/>
      <w:jc w:val="center"/>
    </w:pPr>
    <w:rPr>
      <w:rFonts w:ascii="Calibri" w:hAnsi="Calibri"/>
      <w:lang w:val="en-US" w:eastAsia="en-US"/>
    </w:rPr>
  </w:style>
  <w:style w:type="paragraph" w:customStyle="1" w:styleId="xl125">
    <w:name w:val="xl125"/>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26">
    <w:name w:val="xl126"/>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27">
    <w:name w:val="xl127"/>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28">
    <w:name w:val="xl128"/>
    <w:basedOn w:val="Normal"/>
    <w:rsid w:val="00C26DAE"/>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29">
    <w:name w:val="xl129"/>
    <w:basedOn w:val="Normal"/>
    <w:rsid w:val="00C26DAE"/>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0">
    <w:name w:val="xl130"/>
    <w:basedOn w:val="Normal"/>
    <w:rsid w:val="00C26DAE"/>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1">
    <w:name w:val="xl131"/>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32">
    <w:name w:val="xl132"/>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33">
    <w:name w:val="xl133"/>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34">
    <w:name w:val="xl134"/>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35">
    <w:name w:val="xl135"/>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136">
    <w:name w:val="xl136"/>
    <w:basedOn w:val="Normal"/>
    <w:rsid w:val="00C26DAE"/>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7">
    <w:name w:val="xl137"/>
    <w:basedOn w:val="Normal"/>
    <w:rsid w:val="00C26DAE"/>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8">
    <w:name w:val="xl138"/>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39">
    <w:name w:val="xl139"/>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0">
    <w:name w:val="xl140"/>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41">
    <w:name w:val="xl141"/>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42">
    <w:name w:val="xl142"/>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43">
    <w:name w:val="xl143"/>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44">
    <w:name w:val="xl144"/>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5">
    <w:name w:val="xl145"/>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6">
    <w:name w:val="xl146"/>
    <w:basedOn w:val="Normal"/>
    <w:rsid w:val="00C26DAE"/>
    <w:pPr>
      <w:pBdr>
        <w:top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7">
    <w:name w:val="xl147"/>
    <w:basedOn w:val="Normal"/>
    <w:rsid w:val="00C26DAE"/>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8">
    <w:name w:val="xl148"/>
    <w:basedOn w:val="Normal"/>
    <w:rsid w:val="00C26DAE"/>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49">
    <w:name w:val="xl149"/>
    <w:basedOn w:val="Normal"/>
    <w:rsid w:val="00C26DAE"/>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0">
    <w:name w:val="xl150"/>
    <w:basedOn w:val="Normal"/>
    <w:rsid w:val="00C26DAE"/>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1">
    <w:name w:val="xl151"/>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52">
    <w:name w:val="xl152"/>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53">
    <w:name w:val="xl153"/>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54">
    <w:name w:val="xl154"/>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55">
    <w:name w:val="xl155"/>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56">
    <w:name w:val="xl156"/>
    <w:basedOn w:val="Normal"/>
    <w:rsid w:val="00C26DAE"/>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7">
    <w:name w:val="xl157"/>
    <w:basedOn w:val="Normal"/>
    <w:rsid w:val="00C26DAE"/>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8">
    <w:name w:val="xl158"/>
    <w:basedOn w:val="Normal"/>
    <w:rsid w:val="00C26DAE"/>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9">
    <w:name w:val="xl159"/>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60">
    <w:name w:val="xl160"/>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61">
    <w:name w:val="xl161"/>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62">
    <w:name w:val="xl162"/>
    <w:basedOn w:val="Normal"/>
    <w:rsid w:val="00C26DAE"/>
    <w:pPr>
      <w:pBdr>
        <w:top w:val="single" w:sz="4" w:space="0" w:color="auto"/>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3">
    <w:name w:val="xl163"/>
    <w:basedOn w:val="Normal"/>
    <w:rsid w:val="00C26DAE"/>
    <w:pPr>
      <w:pBdr>
        <w:top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4">
    <w:name w:val="xl164"/>
    <w:basedOn w:val="Normal"/>
    <w:rsid w:val="00C26DAE"/>
    <w:pPr>
      <w:pBdr>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5">
    <w:name w:val="xl165"/>
    <w:basedOn w:val="Normal"/>
    <w:rsid w:val="00C26DAE"/>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6">
    <w:name w:val="xl166"/>
    <w:basedOn w:val="Normal"/>
    <w:rsid w:val="00C26DAE"/>
    <w:pPr>
      <w:pBdr>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7">
    <w:name w:val="xl167"/>
    <w:basedOn w:val="Normal"/>
    <w:rsid w:val="00C26DAE"/>
    <w:pPr>
      <w:pBdr>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8">
    <w:name w:val="xl168"/>
    <w:basedOn w:val="Normal"/>
    <w:rsid w:val="00C26DAE"/>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9">
    <w:name w:val="xl169"/>
    <w:basedOn w:val="Normal"/>
    <w:rsid w:val="00C26DAE"/>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70">
    <w:name w:val="xl170"/>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1">
    <w:name w:val="xl171"/>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2">
    <w:name w:val="xl172"/>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3">
    <w:name w:val="xl173"/>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74">
    <w:name w:val="xl174"/>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75">
    <w:name w:val="xl175"/>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76">
    <w:name w:val="xl176"/>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77">
    <w:name w:val="xl177"/>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78">
    <w:name w:val="xl178"/>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9">
    <w:name w:val="xl179"/>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80">
    <w:name w:val="xl180"/>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81">
    <w:name w:val="xl181"/>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82">
    <w:name w:val="xl18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83">
    <w:name w:val="xl183"/>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184">
    <w:name w:val="xl184"/>
    <w:basedOn w:val="Normal"/>
    <w:rsid w:val="00C26DA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85">
    <w:name w:val="xl185"/>
    <w:basedOn w:val="Normal"/>
    <w:rsid w:val="00C26DA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86">
    <w:name w:val="xl186"/>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87">
    <w:name w:val="xl187"/>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88">
    <w:name w:val="xl188"/>
    <w:basedOn w:val="Normal"/>
    <w:rsid w:val="00C26DAE"/>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sz w:val="22"/>
      <w:szCs w:val="22"/>
      <w:lang w:val="en-US" w:eastAsia="en-US"/>
    </w:rPr>
  </w:style>
  <w:style w:type="paragraph" w:customStyle="1" w:styleId="xl189">
    <w:name w:val="xl189"/>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90">
    <w:name w:val="xl190"/>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1">
    <w:name w:val="xl191"/>
    <w:basedOn w:val="Normal"/>
    <w:rsid w:val="00C26DAE"/>
    <w:pPr>
      <w:pBdr>
        <w:top w:val="single" w:sz="4" w:space="0" w:color="auto"/>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2">
    <w:name w:val="xl192"/>
    <w:basedOn w:val="Normal"/>
    <w:rsid w:val="00C26DAE"/>
    <w:pPr>
      <w:pBdr>
        <w:top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3">
    <w:name w:val="xl193"/>
    <w:basedOn w:val="Normal"/>
    <w:rsid w:val="00C26DAE"/>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4">
    <w:name w:val="xl194"/>
    <w:basedOn w:val="Normal"/>
    <w:rsid w:val="00C26DAE"/>
    <w:pPr>
      <w:pBdr>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5">
    <w:name w:val="xl195"/>
    <w:basedOn w:val="Normal"/>
    <w:rsid w:val="00C26DAE"/>
    <w:pPr>
      <w:pBdr>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6">
    <w:name w:val="xl196"/>
    <w:basedOn w:val="Normal"/>
    <w:rsid w:val="00C26DAE"/>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7">
    <w:name w:val="xl197"/>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198">
    <w:name w:val="xl198"/>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199">
    <w:name w:val="xl199"/>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00">
    <w:name w:val="xl200"/>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01">
    <w:name w:val="xl201"/>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02">
    <w:name w:val="xl202"/>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03">
    <w:name w:val="xl203"/>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04">
    <w:name w:val="xl204"/>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05">
    <w:name w:val="xl205"/>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06">
    <w:name w:val="xl206"/>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07">
    <w:name w:val="xl207"/>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08">
    <w:name w:val="xl208"/>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09">
    <w:name w:val="xl209"/>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10">
    <w:name w:val="xl210"/>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11">
    <w:name w:val="xl211"/>
    <w:basedOn w:val="Normal"/>
    <w:rsid w:val="00C26DAE"/>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2">
    <w:name w:val="xl212"/>
    <w:basedOn w:val="Normal"/>
    <w:rsid w:val="00C26DAE"/>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3">
    <w:name w:val="xl213"/>
    <w:basedOn w:val="Normal"/>
    <w:rsid w:val="00C26DAE"/>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4">
    <w:name w:val="xl214"/>
    <w:basedOn w:val="Normal"/>
    <w:rsid w:val="00C26DAE"/>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5">
    <w:name w:val="xl215"/>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16">
    <w:name w:val="xl216"/>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17">
    <w:name w:val="xl217"/>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18">
    <w:name w:val="xl218"/>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19">
    <w:name w:val="xl219"/>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val="en-US" w:eastAsia="en-US"/>
    </w:rPr>
  </w:style>
  <w:style w:type="paragraph" w:customStyle="1" w:styleId="xl220">
    <w:name w:val="xl220"/>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21">
    <w:name w:val="xl221"/>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22">
    <w:name w:val="xl222"/>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23">
    <w:name w:val="xl223"/>
    <w:basedOn w:val="Normal"/>
    <w:rsid w:val="00C26DA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4">
    <w:name w:val="xl224"/>
    <w:basedOn w:val="Normal"/>
    <w:rsid w:val="00C26DAE"/>
    <w:pPr>
      <w:pBdr>
        <w:top w:val="single" w:sz="4" w:space="0" w:color="auto"/>
        <w:bottom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5">
    <w:name w:val="xl225"/>
    <w:basedOn w:val="Normal"/>
    <w:rsid w:val="00C26DA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6">
    <w:name w:val="xl226"/>
    <w:basedOn w:val="Normal"/>
    <w:rsid w:val="00C26DA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7">
    <w:name w:val="xl227"/>
    <w:basedOn w:val="Normal"/>
    <w:rsid w:val="00C26D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8">
    <w:name w:val="xl228"/>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29">
    <w:name w:val="xl229"/>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30">
    <w:name w:val="xl230"/>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31">
    <w:name w:val="xl231"/>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32">
    <w:name w:val="xl23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33">
    <w:name w:val="xl233"/>
    <w:basedOn w:val="Normal"/>
    <w:rsid w:val="00C26DAE"/>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4">
    <w:name w:val="xl234"/>
    <w:basedOn w:val="Normal"/>
    <w:rsid w:val="00C26DAE"/>
    <w:pPr>
      <w:pBdr>
        <w:top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5">
    <w:name w:val="xl235"/>
    <w:basedOn w:val="Normal"/>
    <w:rsid w:val="00C26DAE"/>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6">
    <w:name w:val="xl236"/>
    <w:basedOn w:val="Normal"/>
    <w:rsid w:val="00C26DAE"/>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7">
    <w:name w:val="xl237"/>
    <w:basedOn w:val="Normal"/>
    <w:rsid w:val="00C26DAE"/>
    <w:pPr>
      <w:pBdr>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8">
    <w:name w:val="xl238"/>
    <w:basedOn w:val="Normal"/>
    <w:rsid w:val="00C26DAE"/>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9">
    <w:name w:val="xl239"/>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0">
    <w:name w:val="xl240"/>
    <w:basedOn w:val="Normal"/>
    <w:rsid w:val="00C26D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41">
    <w:name w:val="xl241"/>
    <w:basedOn w:val="Normal"/>
    <w:rsid w:val="00C26D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42">
    <w:name w:val="xl242"/>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3">
    <w:name w:val="xl243"/>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4">
    <w:name w:val="xl244"/>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5">
    <w:name w:val="xl245"/>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46">
    <w:name w:val="xl246"/>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47">
    <w:name w:val="xl247"/>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48">
    <w:name w:val="xl248"/>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49">
    <w:name w:val="xl249"/>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50">
    <w:name w:val="xl250"/>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251">
    <w:name w:val="xl251"/>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52">
    <w:name w:val="xl252"/>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53">
    <w:name w:val="xl253"/>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54">
    <w:name w:val="xl254"/>
    <w:basedOn w:val="Normal"/>
    <w:rsid w:val="00C26DA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255">
    <w:name w:val="xl255"/>
    <w:basedOn w:val="Normal"/>
    <w:rsid w:val="00C26DA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256">
    <w:name w:val="xl256"/>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57">
    <w:name w:val="xl257"/>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58">
    <w:name w:val="xl258"/>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59">
    <w:name w:val="xl259"/>
    <w:basedOn w:val="Normal"/>
    <w:rsid w:val="00C26DAE"/>
    <w:pPr>
      <w:pBdr>
        <w:top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0">
    <w:name w:val="xl260"/>
    <w:basedOn w:val="Normal"/>
    <w:rsid w:val="00C26DAE"/>
    <w:pPr>
      <w:pBdr>
        <w:top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1">
    <w:name w:val="xl261"/>
    <w:basedOn w:val="Normal"/>
    <w:rsid w:val="00C26DAE"/>
    <w:pPr>
      <w:pBdr>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2">
    <w:name w:val="xl262"/>
    <w:basedOn w:val="Normal"/>
    <w:rsid w:val="00C26DAE"/>
    <w:pPr>
      <w:pBdr>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3">
    <w:name w:val="xl263"/>
    <w:basedOn w:val="Normal"/>
    <w:rsid w:val="00C26DAE"/>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4">
    <w:name w:val="xl264"/>
    <w:basedOn w:val="Normal"/>
    <w:rsid w:val="00C26DAE"/>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5">
    <w:name w:val="xl265"/>
    <w:basedOn w:val="Normal"/>
    <w:rsid w:val="00C26DAE"/>
    <w:pPr>
      <w:pBdr>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6">
    <w:name w:val="xl266"/>
    <w:basedOn w:val="Normal"/>
    <w:rsid w:val="00C26DAE"/>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7">
    <w:name w:val="xl267"/>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68">
    <w:name w:val="xl268"/>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9">
    <w:name w:val="xl269"/>
    <w:basedOn w:val="Normal"/>
    <w:rsid w:val="00C26DAE"/>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70">
    <w:name w:val="xl270"/>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1">
    <w:name w:val="xl271"/>
    <w:basedOn w:val="Normal"/>
    <w:rsid w:val="00C26DAE"/>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2">
    <w:name w:val="xl272"/>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3">
    <w:name w:val="xl273"/>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4">
    <w:name w:val="xl274"/>
    <w:basedOn w:val="Normal"/>
    <w:rsid w:val="00C26DAE"/>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275">
    <w:name w:val="xl275"/>
    <w:basedOn w:val="Normal"/>
    <w:rsid w:val="00C26DAE"/>
    <w:pPr>
      <w:pBdr>
        <w:top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276">
    <w:name w:val="xl276"/>
    <w:basedOn w:val="Normal"/>
    <w:rsid w:val="00C26DAE"/>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77">
    <w:name w:val="xl277"/>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8">
    <w:name w:val="xl278"/>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79">
    <w:name w:val="xl279"/>
    <w:basedOn w:val="Normal"/>
    <w:rsid w:val="00C26DAE"/>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80">
    <w:name w:val="xl280"/>
    <w:basedOn w:val="Normal"/>
    <w:rsid w:val="00C26DAE"/>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81">
    <w:name w:val="xl281"/>
    <w:basedOn w:val="Normal"/>
    <w:rsid w:val="00C26DAE"/>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82">
    <w:name w:val="xl282"/>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83">
    <w:name w:val="xl283"/>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84">
    <w:name w:val="xl284"/>
    <w:basedOn w:val="Normal"/>
    <w:rsid w:val="00C26DAE"/>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jc w:val="center"/>
      <w:textAlignment w:val="center"/>
    </w:pPr>
    <w:rPr>
      <w:rFonts w:ascii="Calibri" w:hAnsi="Calibri"/>
      <w:b/>
      <w:bCs/>
      <w:lang w:val="en-US" w:eastAsia="en-US"/>
    </w:rPr>
  </w:style>
  <w:style w:type="paragraph" w:customStyle="1" w:styleId="xl285">
    <w:name w:val="xl285"/>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86">
    <w:name w:val="xl286"/>
    <w:basedOn w:val="Normal"/>
    <w:rsid w:val="00C26D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87">
    <w:name w:val="xl287"/>
    <w:basedOn w:val="Normal"/>
    <w:rsid w:val="00C26D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88">
    <w:name w:val="xl288"/>
    <w:basedOn w:val="Normal"/>
    <w:rsid w:val="00C26DAE"/>
    <w:pPr>
      <w:pBdr>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89">
    <w:name w:val="xl289"/>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0">
    <w:name w:val="xl290"/>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91">
    <w:name w:val="xl291"/>
    <w:basedOn w:val="Normal"/>
    <w:rsid w:val="00C26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2">
    <w:name w:val="xl292"/>
    <w:basedOn w:val="Normal"/>
    <w:rsid w:val="00C26DA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3">
    <w:name w:val="xl293"/>
    <w:basedOn w:val="Normal"/>
    <w:rsid w:val="00C26DA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4">
    <w:name w:val="xl294"/>
    <w:basedOn w:val="Normal"/>
    <w:rsid w:val="00C26D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basic-paragraph">
    <w:name w:val="basic-paragraph"/>
    <w:basedOn w:val="Normal"/>
    <w:rsid w:val="00CA7CD3"/>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707548">
      <w:bodyDiv w:val="1"/>
      <w:marLeft w:val="0"/>
      <w:marRight w:val="0"/>
      <w:marTop w:val="0"/>
      <w:marBottom w:val="0"/>
      <w:divBdr>
        <w:top w:val="none" w:sz="0" w:space="0" w:color="auto"/>
        <w:left w:val="none" w:sz="0" w:space="0" w:color="auto"/>
        <w:bottom w:val="none" w:sz="0" w:space="0" w:color="auto"/>
        <w:right w:val="none" w:sz="0" w:space="0" w:color="auto"/>
      </w:divBdr>
    </w:div>
    <w:div w:id="114369486">
      <w:bodyDiv w:val="1"/>
      <w:marLeft w:val="0"/>
      <w:marRight w:val="0"/>
      <w:marTop w:val="0"/>
      <w:marBottom w:val="0"/>
      <w:divBdr>
        <w:top w:val="none" w:sz="0" w:space="0" w:color="auto"/>
        <w:left w:val="none" w:sz="0" w:space="0" w:color="auto"/>
        <w:bottom w:val="none" w:sz="0" w:space="0" w:color="auto"/>
        <w:right w:val="none" w:sz="0" w:space="0" w:color="auto"/>
      </w:divBdr>
    </w:div>
    <w:div w:id="167184191">
      <w:bodyDiv w:val="1"/>
      <w:marLeft w:val="0"/>
      <w:marRight w:val="0"/>
      <w:marTop w:val="0"/>
      <w:marBottom w:val="0"/>
      <w:divBdr>
        <w:top w:val="none" w:sz="0" w:space="0" w:color="auto"/>
        <w:left w:val="none" w:sz="0" w:space="0" w:color="auto"/>
        <w:bottom w:val="none" w:sz="0" w:space="0" w:color="auto"/>
        <w:right w:val="none" w:sz="0" w:space="0" w:color="auto"/>
      </w:divBdr>
    </w:div>
    <w:div w:id="252200571">
      <w:bodyDiv w:val="1"/>
      <w:marLeft w:val="0"/>
      <w:marRight w:val="0"/>
      <w:marTop w:val="0"/>
      <w:marBottom w:val="0"/>
      <w:divBdr>
        <w:top w:val="none" w:sz="0" w:space="0" w:color="auto"/>
        <w:left w:val="none" w:sz="0" w:space="0" w:color="auto"/>
        <w:bottom w:val="none" w:sz="0" w:space="0" w:color="auto"/>
        <w:right w:val="none" w:sz="0" w:space="0" w:color="auto"/>
      </w:divBdr>
    </w:div>
    <w:div w:id="357390729">
      <w:bodyDiv w:val="1"/>
      <w:marLeft w:val="0"/>
      <w:marRight w:val="0"/>
      <w:marTop w:val="0"/>
      <w:marBottom w:val="0"/>
      <w:divBdr>
        <w:top w:val="none" w:sz="0" w:space="0" w:color="auto"/>
        <w:left w:val="none" w:sz="0" w:space="0" w:color="auto"/>
        <w:bottom w:val="none" w:sz="0" w:space="0" w:color="auto"/>
        <w:right w:val="none" w:sz="0" w:space="0" w:color="auto"/>
      </w:divBdr>
    </w:div>
    <w:div w:id="376054058">
      <w:bodyDiv w:val="1"/>
      <w:marLeft w:val="0"/>
      <w:marRight w:val="0"/>
      <w:marTop w:val="0"/>
      <w:marBottom w:val="0"/>
      <w:divBdr>
        <w:top w:val="none" w:sz="0" w:space="0" w:color="auto"/>
        <w:left w:val="none" w:sz="0" w:space="0" w:color="auto"/>
        <w:bottom w:val="none" w:sz="0" w:space="0" w:color="auto"/>
        <w:right w:val="none" w:sz="0" w:space="0" w:color="auto"/>
      </w:divBdr>
    </w:div>
    <w:div w:id="405492386">
      <w:bodyDiv w:val="1"/>
      <w:marLeft w:val="0"/>
      <w:marRight w:val="0"/>
      <w:marTop w:val="0"/>
      <w:marBottom w:val="0"/>
      <w:divBdr>
        <w:top w:val="none" w:sz="0" w:space="0" w:color="auto"/>
        <w:left w:val="none" w:sz="0" w:space="0" w:color="auto"/>
        <w:bottom w:val="none" w:sz="0" w:space="0" w:color="auto"/>
        <w:right w:val="none" w:sz="0" w:space="0" w:color="auto"/>
      </w:divBdr>
    </w:div>
    <w:div w:id="444497084">
      <w:bodyDiv w:val="1"/>
      <w:marLeft w:val="0"/>
      <w:marRight w:val="0"/>
      <w:marTop w:val="0"/>
      <w:marBottom w:val="0"/>
      <w:divBdr>
        <w:top w:val="none" w:sz="0" w:space="0" w:color="auto"/>
        <w:left w:val="none" w:sz="0" w:space="0" w:color="auto"/>
        <w:bottom w:val="none" w:sz="0" w:space="0" w:color="auto"/>
        <w:right w:val="none" w:sz="0" w:space="0" w:color="auto"/>
      </w:divBdr>
    </w:div>
    <w:div w:id="505171669">
      <w:bodyDiv w:val="1"/>
      <w:marLeft w:val="0"/>
      <w:marRight w:val="0"/>
      <w:marTop w:val="0"/>
      <w:marBottom w:val="0"/>
      <w:divBdr>
        <w:top w:val="none" w:sz="0" w:space="0" w:color="auto"/>
        <w:left w:val="none" w:sz="0" w:space="0" w:color="auto"/>
        <w:bottom w:val="none" w:sz="0" w:space="0" w:color="auto"/>
        <w:right w:val="none" w:sz="0" w:space="0" w:color="auto"/>
      </w:divBdr>
    </w:div>
    <w:div w:id="532034301">
      <w:bodyDiv w:val="1"/>
      <w:marLeft w:val="0"/>
      <w:marRight w:val="0"/>
      <w:marTop w:val="0"/>
      <w:marBottom w:val="0"/>
      <w:divBdr>
        <w:top w:val="none" w:sz="0" w:space="0" w:color="auto"/>
        <w:left w:val="none" w:sz="0" w:space="0" w:color="auto"/>
        <w:bottom w:val="none" w:sz="0" w:space="0" w:color="auto"/>
        <w:right w:val="none" w:sz="0" w:space="0" w:color="auto"/>
      </w:divBdr>
    </w:div>
    <w:div w:id="562495866">
      <w:bodyDiv w:val="1"/>
      <w:marLeft w:val="0"/>
      <w:marRight w:val="0"/>
      <w:marTop w:val="0"/>
      <w:marBottom w:val="0"/>
      <w:divBdr>
        <w:top w:val="none" w:sz="0" w:space="0" w:color="auto"/>
        <w:left w:val="none" w:sz="0" w:space="0" w:color="auto"/>
        <w:bottom w:val="none" w:sz="0" w:space="0" w:color="auto"/>
        <w:right w:val="none" w:sz="0" w:space="0" w:color="auto"/>
      </w:divBdr>
    </w:div>
    <w:div w:id="656108323">
      <w:bodyDiv w:val="1"/>
      <w:marLeft w:val="0"/>
      <w:marRight w:val="0"/>
      <w:marTop w:val="0"/>
      <w:marBottom w:val="0"/>
      <w:divBdr>
        <w:top w:val="none" w:sz="0" w:space="0" w:color="auto"/>
        <w:left w:val="none" w:sz="0" w:space="0" w:color="auto"/>
        <w:bottom w:val="none" w:sz="0" w:space="0" w:color="auto"/>
        <w:right w:val="none" w:sz="0" w:space="0" w:color="auto"/>
      </w:divBdr>
    </w:div>
    <w:div w:id="691103807">
      <w:bodyDiv w:val="1"/>
      <w:marLeft w:val="0"/>
      <w:marRight w:val="0"/>
      <w:marTop w:val="0"/>
      <w:marBottom w:val="0"/>
      <w:divBdr>
        <w:top w:val="none" w:sz="0" w:space="0" w:color="auto"/>
        <w:left w:val="none" w:sz="0" w:space="0" w:color="auto"/>
        <w:bottom w:val="none" w:sz="0" w:space="0" w:color="auto"/>
        <w:right w:val="none" w:sz="0" w:space="0" w:color="auto"/>
      </w:divBdr>
    </w:div>
    <w:div w:id="816187084">
      <w:bodyDiv w:val="1"/>
      <w:marLeft w:val="0"/>
      <w:marRight w:val="0"/>
      <w:marTop w:val="0"/>
      <w:marBottom w:val="0"/>
      <w:divBdr>
        <w:top w:val="none" w:sz="0" w:space="0" w:color="auto"/>
        <w:left w:val="none" w:sz="0" w:space="0" w:color="auto"/>
        <w:bottom w:val="none" w:sz="0" w:space="0" w:color="auto"/>
        <w:right w:val="none" w:sz="0" w:space="0" w:color="auto"/>
      </w:divBdr>
    </w:div>
    <w:div w:id="839808276">
      <w:bodyDiv w:val="1"/>
      <w:marLeft w:val="0"/>
      <w:marRight w:val="0"/>
      <w:marTop w:val="0"/>
      <w:marBottom w:val="0"/>
      <w:divBdr>
        <w:top w:val="none" w:sz="0" w:space="0" w:color="auto"/>
        <w:left w:val="none" w:sz="0" w:space="0" w:color="auto"/>
        <w:bottom w:val="none" w:sz="0" w:space="0" w:color="auto"/>
        <w:right w:val="none" w:sz="0" w:space="0" w:color="auto"/>
      </w:divBdr>
    </w:div>
    <w:div w:id="840506925">
      <w:bodyDiv w:val="1"/>
      <w:marLeft w:val="0"/>
      <w:marRight w:val="0"/>
      <w:marTop w:val="0"/>
      <w:marBottom w:val="0"/>
      <w:divBdr>
        <w:top w:val="none" w:sz="0" w:space="0" w:color="auto"/>
        <w:left w:val="none" w:sz="0" w:space="0" w:color="auto"/>
        <w:bottom w:val="none" w:sz="0" w:space="0" w:color="auto"/>
        <w:right w:val="none" w:sz="0" w:space="0" w:color="auto"/>
      </w:divBdr>
    </w:div>
    <w:div w:id="1042485438">
      <w:bodyDiv w:val="1"/>
      <w:marLeft w:val="0"/>
      <w:marRight w:val="0"/>
      <w:marTop w:val="0"/>
      <w:marBottom w:val="0"/>
      <w:divBdr>
        <w:top w:val="none" w:sz="0" w:space="0" w:color="auto"/>
        <w:left w:val="none" w:sz="0" w:space="0" w:color="auto"/>
        <w:bottom w:val="none" w:sz="0" w:space="0" w:color="auto"/>
        <w:right w:val="none" w:sz="0" w:space="0" w:color="auto"/>
      </w:divBdr>
    </w:div>
    <w:div w:id="1060520829">
      <w:bodyDiv w:val="1"/>
      <w:marLeft w:val="0"/>
      <w:marRight w:val="0"/>
      <w:marTop w:val="0"/>
      <w:marBottom w:val="0"/>
      <w:divBdr>
        <w:top w:val="none" w:sz="0" w:space="0" w:color="auto"/>
        <w:left w:val="none" w:sz="0" w:space="0" w:color="auto"/>
        <w:bottom w:val="none" w:sz="0" w:space="0" w:color="auto"/>
        <w:right w:val="none" w:sz="0" w:space="0" w:color="auto"/>
      </w:divBdr>
    </w:div>
    <w:div w:id="1126580754">
      <w:bodyDiv w:val="1"/>
      <w:marLeft w:val="0"/>
      <w:marRight w:val="0"/>
      <w:marTop w:val="0"/>
      <w:marBottom w:val="0"/>
      <w:divBdr>
        <w:top w:val="none" w:sz="0" w:space="0" w:color="auto"/>
        <w:left w:val="none" w:sz="0" w:space="0" w:color="auto"/>
        <w:bottom w:val="none" w:sz="0" w:space="0" w:color="auto"/>
        <w:right w:val="none" w:sz="0" w:space="0" w:color="auto"/>
      </w:divBdr>
    </w:div>
    <w:div w:id="1129395172">
      <w:bodyDiv w:val="1"/>
      <w:marLeft w:val="0"/>
      <w:marRight w:val="0"/>
      <w:marTop w:val="0"/>
      <w:marBottom w:val="0"/>
      <w:divBdr>
        <w:top w:val="none" w:sz="0" w:space="0" w:color="auto"/>
        <w:left w:val="none" w:sz="0" w:space="0" w:color="auto"/>
        <w:bottom w:val="none" w:sz="0" w:space="0" w:color="auto"/>
        <w:right w:val="none" w:sz="0" w:space="0" w:color="auto"/>
      </w:divBdr>
    </w:div>
    <w:div w:id="1136996213">
      <w:bodyDiv w:val="1"/>
      <w:marLeft w:val="0"/>
      <w:marRight w:val="0"/>
      <w:marTop w:val="0"/>
      <w:marBottom w:val="0"/>
      <w:divBdr>
        <w:top w:val="none" w:sz="0" w:space="0" w:color="auto"/>
        <w:left w:val="none" w:sz="0" w:space="0" w:color="auto"/>
        <w:bottom w:val="none" w:sz="0" w:space="0" w:color="auto"/>
        <w:right w:val="none" w:sz="0" w:space="0" w:color="auto"/>
      </w:divBdr>
    </w:div>
    <w:div w:id="1157917287">
      <w:bodyDiv w:val="1"/>
      <w:marLeft w:val="0"/>
      <w:marRight w:val="0"/>
      <w:marTop w:val="0"/>
      <w:marBottom w:val="0"/>
      <w:divBdr>
        <w:top w:val="none" w:sz="0" w:space="0" w:color="auto"/>
        <w:left w:val="none" w:sz="0" w:space="0" w:color="auto"/>
        <w:bottom w:val="none" w:sz="0" w:space="0" w:color="auto"/>
        <w:right w:val="none" w:sz="0" w:space="0" w:color="auto"/>
      </w:divBdr>
    </w:div>
    <w:div w:id="1315908408">
      <w:bodyDiv w:val="1"/>
      <w:marLeft w:val="0"/>
      <w:marRight w:val="0"/>
      <w:marTop w:val="0"/>
      <w:marBottom w:val="0"/>
      <w:divBdr>
        <w:top w:val="none" w:sz="0" w:space="0" w:color="auto"/>
        <w:left w:val="none" w:sz="0" w:space="0" w:color="auto"/>
        <w:bottom w:val="none" w:sz="0" w:space="0" w:color="auto"/>
        <w:right w:val="none" w:sz="0" w:space="0" w:color="auto"/>
      </w:divBdr>
    </w:div>
    <w:div w:id="1367291710">
      <w:bodyDiv w:val="1"/>
      <w:marLeft w:val="0"/>
      <w:marRight w:val="0"/>
      <w:marTop w:val="0"/>
      <w:marBottom w:val="0"/>
      <w:divBdr>
        <w:top w:val="none" w:sz="0" w:space="0" w:color="auto"/>
        <w:left w:val="none" w:sz="0" w:space="0" w:color="auto"/>
        <w:bottom w:val="none" w:sz="0" w:space="0" w:color="auto"/>
        <w:right w:val="none" w:sz="0" w:space="0" w:color="auto"/>
      </w:divBdr>
    </w:div>
    <w:div w:id="1470130083">
      <w:bodyDiv w:val="1"/>
      <w:marLeft w:val="0"/>
      <w:marRight w:val="0"/>
      <w:marTop w:val="0"/>
      <w:marBottom w:val="0"/>
      <w:divBdr>
        <w:top w:val="none" w:sz="0" w:space="0" w:color="auto"/>
        <w:left w:val="none" w:sz="0" w:space="0" w:color="auto"/>
        <w:bottom w:val="none" w:sz="0" w:space="0" w:color="auto"/>
        <w:right w:val="none" w:sz="0" w:space="0" w:color="auto"/>
      </w:divBdr>
    </w:div>
    <w:div w:id="1496415039">
      <w:bodyDiv w:val="1"/>
      <w:marLeft w:val="0"/>
      <w:marRight w:val="0"/>
      <w:marTop w:val="0"/>
      <w:marBottom w:val="0"/>
      <w:divBdr>
        <w:top w:val="none" w:sz="0" w:space="0" w:color="auto"/>
        <w:left w:val="none" w:sz="0" w:space="0" w:color="auto"/>
        <w:bottom w:val="none" w:sz="0" w:space="0" w:color="auto"/>
        <w:right w:val="none" w:sz="0" w:space="0" w:color="auto"/>
      </w:divBdr>
    </w:div>
    <w:div w:id="1516725737">
      <w:bodyDiv w:val="1"/>
      <w:marLeft w:val="0"/>
      <w:marRight w:val="0"/>
      <w:marTop w:val="0"/>
      <w:marBottom w:val="0"/>
      <w:divBdr>
        <w:top w:val="none" w:sz="0" w:space="0" w:color="auto"/>
        <w:left w:val="none" w:sz="0" w:space="0" w:color="auto"/>
        <w:bottom w:val="none" w:sz="0" w:space="0" w:color="auto"/>
        <w:right w:val="none" w:sz="0" w:space="0" w:color="auto"/>
      </w:divBdr>
    </w:div>
    <w:div w:id="1521043802">
      <w:bodyDiv w:val="1"/>
      <w:marLeft w:val="0"/>
      <w:marRight w:val="0"/>
      <w:marTop w:val="0"/>
      <w:marBottom w:val="0"/>
      <w:divBdr>
        <w:top w:val="none" w:sz="0" w:space="0" w:color="auto"/>
        <w:left w:val="none" w:sz="0" w:space="0" w:color="auto"/>
        <w:bottom w:val="none" w:sz="0" w:space="0" w:color="auto"/>
        <w:right w:val="none" w:sz="0" w:space="0" w:color="auto"/>
      </w:divBdr>
    </w:div>
    <w:div w:id="1699502364">
      <w:bodyDiv w:val="1"/>
      <w:marLeft w:val="0"/>
      <w:marRight w:val="0"/>
      <w:marTop w:val="0"/>
      <w:marBottom w:val="0"/>
      <w:divBdr>
        <w:top w:val="none" w:sz="0" w:space="0" w:color="auto"/>
        <w:left w:val="none" w:sz="0" w:space="0" w:color="auto"/>
        <w:bottom w:val="none" w:sz="0" w:space="0" w:color="auto"/>
        <w:right w:val="none" w:sz="0" w:space="0" w:color="auto"/>
      </w:divBdr>
    </w:div>
    <w:div w:id="1809475290">
      <w:bodyDiv w:val="1"/>
      <w:marLeft w:val="0"/>
      <w:marRight w:val="0"/>
      <w:marTop w:val="0"/>
      <w:marBottom w:val="0"/>
      <w:divBdr>
        <w:top w:val="none" w:sz="0" w:space="0" w:color="auto"/>
        <w:left w:val="none" w:sz="0" w:space="0" w:color="auto"/>
        <w:bottom w:val="none" w:sz="0" w:space="0" w:color="auto"/>
        <w:right w:val="none" w:sz="0" w:space="0" w:color="auto"/>
      </w:divBdr>
    </w:div>
    <w:div w:id="1904289846">
      <w:bodyDiv w:val="1"/>
      <w:marLeft w:val="0"/>
      <w:marRight w:val="0"/>
      <w:marTop w:val="0"/>
      <w:marBottom w:val="0"/>
      <w:divBdr>
        <w:top w:val="none" w:sz="0" w:space="0" w:color="auto"/>
        <w:left w:val="none" w:sz="0" w:space="0" w:color="auto"/>
        <w:bottom w:val="none" w:sz="0" w:space="0" w:color="auto"/>
        <w:right w:val="none" w:sz="0" w:space="0" w:color="auto"/>
      </w:divBdr>
    </w:div>
    <w:div w:id="2001617834">
      <w:bodyDiv w:val="1"/>
      <w:marLeft w:val="0"/>
      <w:marRight w:val="0"/>
      <w:marTop w:val="0"/>
      <w:marBottom w:val="0"/>
      <w:divBdr>
        <w:top w:val="none" w:sz="0" w:space="0" w:color="auto"/>
        <w:left w:val="none" w:sz="0" w:space="0" w:color="auto"/>
        <w:bottom w:val="none" w:sz="0" w:space="0" w:color="auto"/>
        <w:right w:val="none" w:sz="0" w:space="0" w:color="auto"/>
      </w:divBdr>
    </w:div>
    <w:div w:id="21315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rnovipazar.org.rs/" TargetMode="External"/><Relationship Id="rId13" Type="http://schemas.openxmlformats.org/officeDocument/2006/relationships/hyperlink" Target="mailto:novipazar.csr@minrzs.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rnovipazar.org.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rnovipazar.org.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r.wikipedia.org/wiki/%D0%93%D1%80%D0%B0%D0%B4_%D0%9D%D0%BE%D0%B2%D0%B8_%D0%9F%D0%B0%D0%B7%D0%B0%D1%80" TargetMode="External"/><Relationship Id="rId4" Type="http://schemas.openxmlformats.org/officeDocument/2006/relationships/settings" Target="settings.xml"/><Relationship Id="rId9" Type="http://schemas.openxmlformats.org/officeDocument/2006/relationships/hyperlink" Target="https://sr.wikipedia.org/wiki/%D0%9F%D0%BE%D0%BF%D0%B8%D1%81_%D1%81%D1%82%D0%B0%D0%BD%D0%BE%D0%B2%D0%BD%D0%B8%D1%88%D1%82%D0%B2%D0%B0_2011._%D1%83_%D0%A1%D1%80%D0%B1%D0%B8%D1%98%D0%B8" TargetMode="External"/><Relationship Id="rId14" Type="http://schemas.openxmlformats.org/officeDocument/2006/relationships/hyperlink" Target="mailto:centarnp@open.teleko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4BB61-36A5-4C1C-993A-8FFD444C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36</Pages>
  <Words>14604</Words>
  <Characters>83243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127</cp:revision>
  <cp:lastPrinted>2017-11-22T07:43:00Z</cp:lastPrinted>
  <dcterms:created xsi:type="dcterms:W3CDTF">2016-10-31T11:04:00Z</dcterms:created>
  <dcterms:modified xsi:type="dcterms:W3CDTF">2021-12-30T12:34:00Z</dcterms:modified>
</cp:coreProperties>
</file>